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0" w:rsidRDefault="00E85040" w:rsidP="009F58AA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COMUNE DI M A N Z I A N A</w:t>
      </w:r>
    </w:p>
    <w:p w:rsidR="00E85040" w:rsidRDefault="00E85040" w:rsidP="009F58AA">
      <w:pPr>
        <w:spacing w:before="2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PROVINCIA DI</w:t>
      </w:r>
      <w:r>
        <w:rPr>
          <w:rFonts w:ascii="Arial" w:hAnsi="Arial" w:cs="Arial"/>
          <w:sz w:val="28"/>
          <w:szCs w:val="28"/>
        </w:rPr>
        <w:t xml:space="preserve"> </w:t>
      </w:r>
      <w:r w:rsidRPr="008D15A6">
        <w:rPr>
          <w:rFonts w:ascii="Arial" w:hAnsi="Arial" w:cs="Arial"/>
          <w:i/>
          <w:iCs/>
          <w:sz w:val="28"/>
          <w:szCs w:val="28"/>
        </w:rPr>
        <w:t>ROMA</w:t>
      </w:r>
    </w:p>
    <w:p w:rsidR="00E85040" w:rsidRPr="00ED17B2" w:rsidRDefault="00E85040" w:rsidP="00ED17B2">
      <w:pPr>
        <w:jc w:val="center"/>
        <w:rPr>
          <w:rFonts w:ascii="Arial" w:hAnsi="Arial" w:cs="Arial"/>
        </w:rPr>
      </w:pPr>
    </w:p>
    <w:p w:rsidR="00E85040" w:rsidRPr="00ED17B2" w:rsidRDefault="00E85040" w:rsidP="00ED17B2">
      <w:pPr>
        <w:jc w:val="center"/>
        <w:rPr>
          <w:rFonts w:ascii="Arial" w:hAnsi="Arial" w:cs="Arial"/>
        </w:rPr>
      </w:pPr>
    </w:p>
    <w:p w:rsidR="00E85040" w:rsidRPr="00ED17B2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Default="00E85040" w:rsidP="00ED17B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80"/>
        <w:gridCol w:w="9279"/>
      </w:tblGrid>
      <w:tr w:rsidR="00E85040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85040" w:rsidRDefault="00E85040" w:rsidP="00581622">
            <w:pPr>
              <w:pStyle w:val="Heading1"/>
              <w:jc w:val="left"/>
              <w:rPr>
                <w:i w:val="0"/>
                <w:iCs w:val="0"/>
                <w:sz w:val="20"/>
                <w:szCs w:val="20"/>
                <w:u w:val="single"/>
              </w:rPr>
            </w:pPr>
          </w:p>
        </w:tc>
        <w:tc>
          <w:tcPr>
            <w:tcW w:w="945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85040" w:rsidRPr="008A454B" w:rsidRDefault="00E85040" w:rsidP="00581622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8A454B">
              <w:rPr>
                <w:rFonts w:ascii="Arial" w:hAnsi="Arial" w:cs="Arial"/>
                <w:b/>
                <w:bCs/>
                <w:sz w:val="48"/>
                <w:szCs w:val="48"/>
              </w:rPr>
              <w:t>REGOLAMENTO PER L’ISCRIZIONE ALL’ALBO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COMUNALE</w:t>
            </w:r>
            <w:r w:rsidRPr="008A454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DELLE ASSOCIAZIONI E PER LA CONCESSIONE DI CONTRIBUTI, BENEFICI, VANTAGGI ECONOMICI E PATROCINI</w:t>
            </w:r>
          </w:p>
        </w:tc>
      </w:tr>
      <w:tr w:rsidR="00E85040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040" w:rsidRDefault="00E85040" w:rsidP="0058162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85040" w:rsidRDefault="00E85040" w:rsidP="00581622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E85040" w:rsidRDefault="00E85040" w:rsidP="00ED17B2">
      <w:pPr>
        <w:jc w:val="center"/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  <w:r>
        <w:rPr>
          <w:rFonts w:ascii="Arial" w:hAnsi="Arial" w:cs="Arial"/>
        </w:rPr>
        <w:t>Approvato con deliberazione del Consiglio Comunale  n. _______ del _____________</w:t>
      </w: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Pr="00ED17B2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ED17B2">
      <w:pPr>
        <w:rPr>
          <w:rFonts w:ascii="Arial" w:hAnsi="Arial" w:cs="Arial"/>
        </w:rPr>
      </w:pPr>
    </w:p>
    <w:p w:rsidR="00E85040" w:rsidRDefault="00E85040" w:rsidP="00134310">
      <w:pPr>
        <w:jc w:val="center"/>
        <w:rPr>
          <w:rFonts w:ascii="Arial" w:hAnsi="Arial" w:cs="Arial"/>
          <w:b/>
          <w:bCs/>
        </w:rPr>
      </w:pPr>
    </w:p>
    <w:p w:rsidR="00E85040" w:rsidRDefault="00E85040" w:rsidP="00134310">
      <w:pPr>
        <w:jc w:val="center"/>
        <w:rPr>
          <w:rFonts w:ascii="Arial" w:hAnsi="Arial" w:cs="Arial"/>
          <w:b/>
          <w:bCs/>
        </w:rPr>
      </w:pPr>
      <w:r w:rsidRPr="00D61C1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D61C16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 </w:t>
      </w:r>
      <w:r w:rsidRPr="00D61C1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</w:t>
      </w:r>
      <w:r w:rsidRPr="00D61C1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</w:t>
      </w:r>
      <w:r w:rsidRPr="00D61C16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 </w:t>
      </w:r>
      <w:r w:rsidRPr="00D61C16">
        <w:rPr>
          <w:rFonts w:ascii="Arial" w:hAnsi="Arial" w:cs="Arial"/>
          <w:b/>
          <w:bCs/>
        </w:rPr>
        <w:t>E</w:t>
      </w:r>
    </w:p>
    <w:p w:rsidR="00E85040" w:rsidRDefault="00E85040" w:rsidP="00134310">
      <w:pPr>
        <w:rPr>
          <w:rFonts w:ascii="Arial" w:hAnsi="Arial" w:cs="Arial"/>
          <w:b/>
          <w:bCs/>
        </w:rPr>
      </w:pPr>
    </w:p>
    <w:p w:rsidR="00E85040" w:rsidRDefault="00E85040" w:rsidP="00134310">
      <w:pPr>
        <w:rPr>
          <w:rFonts w:ascii="Arial" w:hAnsi="Arial" w:cs="Arial"/>
          <w:b/>
          <w:bCs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 w:rsidRPr="00134310">
        <w:rPr>
          <w:rFonts w:ascii="Arial" w:hAnsi="Arial" w:cs="Arial"/>
        </w:rPr>
        <w:t>CAPO I  - PRINCIPI GENERALI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 w:rsidRPr="00134310">
        <w:rPr>
          <w:rFonts w:ascii="Arial" w:hAnsi="Arial" w:cs="Arial"/>
        </w:rPr>
        <w:t>Art. 1 – Oggetto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 w:rsidRPr="00134310">
        <w:rPr>
          <w:rFonts w:ascii="Arial" w:hAnsi="Arial" w:cs="Arial"/>
        </w:rPr>
        <w:t>Art. 2 – Esclusioni e limitazioni</w:t>
      </w:r>
    </w:p>
    <w:p w:rsidR="00E8504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Art. 3 – </w:t>
      </w:r>
      <w:r w:rsidRPr="00134310">
        <w:rPr>
          <w:rFonts w:ascii="Arial" w:hAnsi="Arial" w:cs="Arial"/>
        </w:rPr>
        <w:t>Definizioni</w:t>
      </w:r>
    </w:p>
    <w:p w:rsidR="00E85040" w:rsidRDefault="00E85040" w:rsidP="00134310">
      <w:pPr>
        <w:spacing w:line="276" w:lineRule="auto"/>
        <w:rPr>
          <w:rFonts w:ascii="Arial" w:hAnsi="Arial" w:cs="Arial"/>
        </w:rPr>
      </w:pPr>
    </w:p>
    <w:p w:rsidR="00E85040" w:rsidRDefault="00E85040" w:rsidP="008A454B">
      <w:pPr>
        <w:spacing w:line="276" w:lineRule="auto"/>
        <w:outlineLvl w:val="0"/>
        <w:rPr>
          <w:rFonts w:ascii="Arial" w:hAnsi="Arial" w:cs="Arial"/>
        </w:rPr>
      </w:pPr>
      <w:r w:rsidRPr="00134310">
        <w:rPr>
          <w:rFonts w:ascii="Arial" w:hAnsi="Arial" w:cs="Arial"/>
        </w:rPr>
        <w:t>CAPO I</w:t>
      </w:r>
      <w:r>
        <w:rPr>
          <w:rFonts w:ascii="Arial" w:hAnsi="Arial" w:cs="Arial"/>
        </w:rPr>
        <w:t>I</w:t>
      </w:r>
      <w:r w:rsidRPr="00134310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>L’ALBO DELLE ASSOCIAZIONI</w:t>
      </w:r>
    </w:p>
    <w:p w:rsidR="00E85040" w:rsidRDefault="00E85040" w:rsidP="008A454B">
      <w:pPr>
        <w:spacing w:line="276" w:lineRule="auto"/>
        <w:outlineLvl w:val="0"/>
        <w:rPr>
          <w:rFonts w:ascii="Arial" w:hAnsi="Arial" w:cs="Arial"/>
        </w:rPr>
      </w:pPr>
    </w:p>
    <w:p w:rsidR="00E85040" w:rsidRPr="00134310" w:rsidRDefault="00E85040" w:rsidP="008A454B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Art.4 - L’albo delle Associazioni</w:t>
      </w:r>
    </w:p>
    <w:p w:rsidR="00E85040" w:rsidRPr="00134310" w:rsidRDefault="00E85040" w:rsidP="008A454B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Art.5 – Iscrizione all’Albo </w:t>
      </w:r>
    </w:p>
    <w:p w:rsidR="00E85040" w:rsidRPr="00134310" w:rsidRDefault="00E85040" w:rsidP="008A454B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Art.6 – Cancellazione e decadenza dall’Albo </w:t>
      </w:r>
    </w:p>
    <w:p w:rsidR="00E85040" w:rsidRDefault="00E85040" w:rsidP="008A454B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Art.7 – Aggiornamento dell’Albo</w:t>
      </w:r>
    </w:p>
    <w:p w:rsidR="00E85040" w:rsidRPr="00134310" w:rsidRDefault="00E85040" w:rsidP="008A454B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Art.8 – Pubblicità dell’Albo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 w:rsidRPr="00134310">
        <w:rPr>
          <w:rFonts w:ascii="Arial" w:hAnsi="Arial" w:cs="Arial"/>
        </w:rPr>
        <w:t>CAPO II</w:t>
      </w:r>
      <w:r>
        <w:rPr>
          <w:rFonts w:ascii="Arial" w:hAnsi="Arial" w:cs="Arial"/>
        </w:rPr>
        <w:t xml:space="preserve">I - </w:t>
      </w:r>
      <w:r w:rsidRPr="00134310">
        <w:rPr>
          <w:rFonts w:ascii="Arial" w:hAnsi="Arial" w:cs="Arial"/>
        </w:rPr>
        <w:t>CONCESSIONI DI CONTRIBUTI E VANTAGGI ECONOMICI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9</w:t>
      </w:r>
      <w:r w:rsidRPr="00134310">
        <w:rPr>
          <w:rFonts w:ascii="Arial" w:hAnsi="Arial" w:cs="Arial"/>
        </w:rPr>
        <w:t xml:space="preserve"> – Modalità di concessione ed individuazione dei beneficiari</w:t>
      </w: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10</w:t>
      </w:r>
      <w:r w:rsidRPr="00134310">
        <w:rPr>
          <w:rFonts w:ascii="Arial" w:hAnsi="Arial" w:cs="Arial"/>
        </w:rPr>
        <w:t xml:space="preserve"> – Procedura per la concessione di forme di sostegno economico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Art. 11 </w:t>
      </w:r>
      <w:r w:rsidRPr="00134310">
        <w:rPr>
          <w:rFonts w:ascii="Arial" w:hAnsi="Arial" w:cs="Arial"/>
        </w:rPr>
        <w:t>– Criteri per la concessione di forme di sostegno economico</w:t>
      </w:r>
    </w:p>
    <w:p w:rsidR="00E8504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12.</w:t>
      </w:r>
      <w:r w:rsidRPr="00134310">
        <w:rPr>
          <w:rFonts w:ascii="Arial" w:hAnsi="Arial" w:cs="Arial"/>
        </w:rPr>
        <w:t>– Criteri per la concessione di forme di vantaggio economico</w:t>
      </w:r>
    </w:p>
    <w:p w:rsidR="00E85040" w:rsidRDefault="00E85040" w:rsidP="00656510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13.</w:t>
      </w:r>
      <w:r w:rsidRPr="0013431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Verifica dell’utilizzo delle forme di sostegno e/o</w:t>
      </w:r>
      <w:r w:rsidRPr="00134310">
        <w:rPr>
          <w:rFonts w:ascii="Arial" w:hAnsi="Arial" w:cs="Arial"/>
        </w:rPr>
        <w:t xml:space="preserve"> di vantaggio economico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14</w:t>
      </w:r>
      <w:r w:rsidRPr="00134310">
        <w:rPr>
          <w:rFonts w:ascii="Arial" w:hAnsi="Arial" w:cs="Arial"/>
        </w:rPr>
        <w:t xml:space="preserve"> – Rendicontazione dei sostegni economici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15</w:t>
      </w:r>
      <w:r w:rsidRPr="00134310">
        <w:rPr>
          <w:rFonts w:ascii="Arial" w:hAnsi="Arial" w:cs="Arial"/>
        </w:rPr>
        <w:t xml:space="preserve"> – Rendicontazione dei vantaggi economici</w:t>
      </w:r>
    </w:p>
    <w:p w:rsidR="00E85040" w:rsidRDefault="00E85040" w:rsidP="00134310">
      <w:pPr>
        <w:spacing w:line="276" w:lineRule="auto"/>
        <w:rPr>
          <w:rFonts w:ascii="Arial" w:hAnsi="Arial" w:cs="Arial"/>
        </w:rPr>
      </w:pPr>
    </w:p>
    <w:p w:rsidR="00E8504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CAPO IV - </w:t>
      </w:r>
      <w:r w:rsidRPr="00134310">
        <w:rPr>
          <w:rFonts w:ascii="Arial" w:hAnsi="Arial" w:cs="Arial"/>
        </w:rPr>
        <w:t>CONCESSIONI DI PATROCINI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16</w:t>
      </w:r>
      <w:r w:rsidRPr="00134310">
        <w:rPr>
          <w:rFonts w:ascii="Arial" w:hAnsi="Arial" w:cs="Arial"/>
        </w:rPr>
        <w:t xml:space="preserve"> - Soggetto competente alla concessione di patrocini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17</w:t>
      </w:r>
      <w:r w:rsidRPr="00134310">
        <w:rPr>
          <w:rFonts w:ascii="Arial" w:hAnsi="Arial" w:cs="Arial"/>
        </w:rPr>
        <w:t xml:space="preserve"> - Soggetti beneficiari dei patrocini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18</w:t>
      </w:r>
      <w:r w:rsidRPr="00134310">
        <w:rPr>
          <w:rFonts w:ascii="Arial" w:hAnsi="Arial" w:cs="Arial"/>
        </w:rPr>
        <w:t xml:space="preserve"> - Criteri per la concessione di patrocini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19</w:t>
      </w:r>
      <w:r w:rsidRPr="00134310">
        <w:rPr>
          <w:rFonts w:ascii="Arial" w:hAnsi="Arial" w:cs="Arial"/>
        </w:rPr>
        <w:t xml:space="preserve"> - Concessione di patrocini in casi eccezionali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20</w:t>
      </w:r>
      <w:r w:rsidRPr="00134310">
        <w:rPr>
          <w:rFonts w:ascii="Arial" w:hAnsi="Arial" w:cs="Arial"/>
        </w:rPr>
        <w:t xml:space="preserve"> - Limitazioni all’ambito di applicazione ed esclusioni</w:t>
      </w: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21</w:t>
      </w:r>
      <w:r w:rsidRPr="00134310">
        <w:rPr>
          <w:rFonts w:ascii="Arial" w:hAnsi="Arial" w:cs="Arial"/>
        </w:rPr>
        <w:t xml:space="preserve"> - Procedura per la concessione di patrocini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22</w:t>
      </w:r>
      <w:r w:rsidRPr="00134310">
        <w:rPr>
          <w:rFonts w:ascii="Arial" w:hAnsi="Arial" w:cs="Arial"/>
        </w:rPr>
        <w:t xml:space="preserve"> - Utilizzo dello stemma del Comune in relazione al patrocinio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23</w:t>
      </w:r>
      <w:r w:rsidRPr="00134310">
        <w:rPr>
          <w:rFonts w:ascii="Arial" w:hAnsi="Arial" w:cs="Arial"/>
        </w:rPr>
        <w:t xml:space="preserve"> - Patrocinio associato a forme di sostegno e/o vantaggio economico</w:t>
      </w: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Art. 24</w:t>
      </w:r>
      <w:r w:rsidRPr="0013431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</w:t>
      </w:r>
      <w:r w:rsidRPr="00134310">
        <w:rPr>
          <w:rFonts w:ascii="Arial" w:hAnsi="Arial" w:cs="Arial"/>
        </w:rPr>
        <w:t>oncessione di patrocini per iniziative aventi scopo di lucro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25</w:t>
      </w:r>
      <w:r w:rsidRPr="00134310">
        <w:rPr>
          <w:rFonts w:ascii="Arial" w:hAnsi="Arial" w:cs="Arial"/>
        </w:rPr>
        <w:t xml:space="preserve"> – Rendicontazione dei patrocinio concesso</w:t>
      </w:r>
    </w:p>
    <w:p w:rsidR="00E85040" w:rsidRDefault="00E85040" w:rsidP="00134310">
      <w:pPr>
        <w:spacing w:line="276" w:lineRule="auto"/>
        <w:rPr>
          <w:rFonts w:ascii="Arial" w:hAnsi="Arial" w:cs="Arial"/>
        </w:rPr>
      </w:pPr>
    </w:p>
    <w:p w:rsidR="00E8504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9F58AA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CAPO </w:t>
      </w:r>
      <w:r w:rsidRPr="00134310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– </w:t>
      </w:r>
      <w:r w:rsidRPr="00134310">
        <w:rPr>
          <w:rFonts w:ascii="Arial" w:hAnsi="Arial" w:cs="Arial"/>
        </w:rPr>
        <w:t>PUBBLICITÀ</w:t>
      </w:r>
      <w:r>
        <w:rPr>
          <w:rFonts w:ascii="Arial" w:hAnsi="Arial" w:cs="Arial"/>
        </w:rPr>
        <w:t>,</w:t>
      </w:r>
      <w:r w:rsidRPr="00134310">
        <w:rPr>
          <w:rFonts w:ascii="Arial" w:hAnsi="Arial" w:cs="Arial"/>
        </w:rPr>
        <w:t xml:space="preserve"> TRASPARENZA E INFORMAZIONE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26</w:t>
      </w:r>
      <w:r w:rsidRPr="0013431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A</w:t>
      </w:r>
      <w:r w:rsidRPr="00134310">
        <w:rPr>
          <w:rFonts w:ascii="Arial" w:hAnsi="Arial" w:cs="Arial"/>
        </w:rPr>
        <w:t>dempimenti in materia di pubblicità, trasparenza e Informazione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27</w:t>
      </w:r>
      <w:r w:rsidRPr="00134310">
        <w:rPr>
          <w:rFonts w:ascii="Arial" w:hAnsi="Arial" w:cs="Arial"/>
        </w:rPr>
        <w:t xml:space="preserve"> - Albo dei beneficiari </w:t>
      </w:r>
    </w:p>
    <w:p w:rsidR="00E85040" w:rsidRPr="00134310" w:rsidRDefault="00E85040" w:rsidP="001343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Art. 28</w:t>
      </w:r>
      <w:r w:rsidRPr="00134310">
        <w:rPr>
          <w:rFonts w:ascii="Arial" w:hAnsi="Arial" w:cs="Arial"/>
        </w:rPr>
        <w:t xml:space="preserve"> - Disposizioni finali</w:t>
      </w: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  <w:t xml:space="preserve">CAPO I </w:t>
      </w: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PRINCIPI GENERALI</w:t>
      </w:r>
    </w:p>
    <w:p w:rsidR="00E85040" w:rsidRDefault="00E85040" w:rsidP="00ED17B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85040" w:rsidRDefault="00E85040" w:rsidP="00ED17B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85040" w:rsidRPr="00ED17B2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ED17B2">
        <w:rPr>
          <w:rFonts w:ascii="Arial" w:hAnsi="Arial" w:cs="Arial"/>
          <w:b/>
          <w:bCs/>
        </w:rPr>
        <w:t>Art. 1 – Oggetto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Il presente regolamento disciplina i requisiti per l’iscrizione all’Albo delle Associazioni e le modalità della sua tenuta.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Il regolamento disciplina, altresì, i criteri e le modalità per la concessione di forme di sostegno economico, vantaggi economici e patrocini a favore di soggetti pubblici e privati operanti nella realtà comunale per lo svolgimento di attività rispondenti alle esigenze della comunità locale che riguardano i seguenti ambiti: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sociale e assistenziale;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istruzione, formazione e ricerca scientifica;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cultura;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arte e tutela dei beni storici</w:t>
      </w:r>
      <w:r w:rsidRPr="00615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artistici;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sport e tempo libero;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tutela dell’ambiente;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turismo;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h) promozione del tessuto economico sociale;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 protezione civile.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Le disposizioni del presente regolamento costituiscono quadro attuativo degli elementi di principio stabiliti dall’art. 12 della legge 241/1990 e dell’art.29 dello Statuto Comunale nonché degli obblighi di pubblicità stabiliti dagli artt. 26 e 27 del d.lgs. 33/2013 .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4: Il presente regolamento si ispira inoltre </w:t>
      </w:r>
      <w:r w:rsidRPr="00CF3F14">
        <w:rPr>
          <w:rFonts w:ascii="Arial" w:hAnsi="Arial" w:cs="Arial"/>
        </w:rPr>
        <w:t>al principio di sussidiarietà come definito nell’art. 7 comma 1 della legge n. 131/2003, in attuazione dell’art. 118, comma 4, della Costituzione della Repubblica Italiana, laddove si afferma “….Stato, Regioni, Città metropolitane, Province, Comuni e Comunità montane favoriscono l’autonoma iniziativa dei cittadini, singoli o associati, per lo svolgimento di attività di interesse generale, sulla base del principio di sussidiarietà”.</w:t>
      </w: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</w:p>
    <w:p w:rsidR="00E85040" w:rsidRPr="005402DE" w:rsidRDefault="00E85040" w:rsidP="00B574DC">
      <w:pPr>
        <w:spacing w:line="276" w:lineRule="auto"/>
        <w:jc w:val="both"/>
        <w:rPr>
          <w:rFonts w:ascii="Arial" w:hAnsi="Arial" w:cs="Arial"/>
        </w:rPr>
      </w:pPr>
    </w:p>
    <w:p w:rsidR="00E85040" w:rsidRPr="008A75D4" w:rsidRDefault="00E85040" w:rsidP="00B574DC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2 – Esclusioni e limitazioni</w:t>
      </w: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E4BEE">
        <w:rPr>
          <w:rFonts w:ascii="Arial" w:hAnsi="Arial" w:cs="Arial"/>
        </w:rPr>
        <w:t>. Le disposizioni del presente regolamento non si applicano ai rapporti di natura pattizia intercorrenti tra Amministrazione e soggetti operanti per la realizzazione di attività istituzionali della stessa, qualora gli stessi configurino una relazione comportante prestazioni di servizio e corrispettivi specifici per le stesse.</w:t>
      </w:r>
    </w:p>
    <w:p w:rsidR="00E85040" w:rsidRPr="004E4BEE" w:rsidRDefault="00E85040" w:rsidP="00B574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4E4BEE">
        <w:rPr>
          <w:rFonts w:ascii="Arial" w:hAnsi="Arial" w:cs="Arial"/>
        </w:rPr>
        <w:t>. Non possono beneficiare di contributi, vantaggi economici e patrocini i soggetti</w:t>
      </w:r>
      <w:r>
        <w:rPr>
          <w:rFonts w:ascii="Arial" w:hAnsi="Arial" w:cs="Arial"/>
        </w:rPr>
        <w:t xml:space="preserve"> </w:t>
      </w:r>
      <w:r w:rsidRPr="004E4BEE">
        <w:rPr>
          <w:rFonts w:ascii="Arial" w:hAnsi="Arial" w:cs="Arial"/>
        </w:rPr>
        <w:t>che costituiscono articolazione di partiti politici e di organizzazioni sindacali</w:t>
      </w:r>
      <w:r>
        <w:rPr>
          <w:rFonts w:ascii="Arial" w:hAnsi="Arial" w:cs="Arial"/>
        </w:rPr>
        <w:t>.</w:t>
      </w: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E4BEE">
        <w:rPr>
          <w:rFonts w:ascii="Arial" w:hAnsi="Arial" w:cs="Arial"/>
        </w:rPr>
        <w:t>. I soggetti aventi scopo di lucro non possono beneficiare di contributi, ma solo di</w:t>
      </w:r>
      <w:r>
        <w:rPr>
          <w:rFonts w:ascii="Arial" w:hAnsi="Arial" w:cs="Arial"/>
        </w:rPr>
        <w:t xml:space="preserve"> </w:t>
      </w:r>
      <w:r w:rsidRPr="004E4BEE">
        <w:rPr>
          <w:rFonts w:ascii="Arial" w:hAnsi="Arial" w:cs="Arial"/>
        </w:rPr>
        <w:t>vantaggi economici e patrocini.</w:t>
      </w: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</w:p>
    <w:p w:rsidR="00E85040" w:rsidRPr="004E4BEE" w:rsidRDefault="00E85040" w:rsidP="00B574DC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3 - Definizioni</w:t>
      </w:r>
    </w:p>
    <w:p w:rsidR="00E85040" w:rsidRPr="004E4BEE" w:rsidRDefault="00E85040" w:rsidP="00B574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E4BEE">
        <w:rPr>
          <w:rFonts w:ascii="Arial" w:hAnsi="Arial" w:cs="Arial"/>
        </w:rPr>
        <w:t>. Ai fini del presente regolamento si intendono:</w:t>
      </w:r>
    </w:p>
    <w:p w:rsidR="00E85040" w:rsidRPr="004E4BEE" w:rsidRDefault="00E85040" w:rsidP="00B574DC">
      <w:pPr>
        <w:spacing w:line="276" w:lineRule="auto"/>
        <w:jc w:val="both"/>
        <w:rPr>
          <w:rFonts w:ascii="Arial" w:hAnsi="Arial" w:cs="Arial"/>
        </w:rPr>
      </w:pPr>
      <w:r w:rsidRPr="004E4BEE">
        <w:rPr>
          <w:rFonts w:ascii="Arial" w:hAnsi="Arial" w:cs="Arial"/>
        </w:rPr>
        <w:t>a) per “forme di sostegno economico” o “sostegni economici”, i contributi e le sovvenzioni assegnati a soggetti operanti nell’ambito di quadri progettuali riconducibili alle attività istituzionali dell’Amministrazione;</w:t>
      </w: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  <w:r w:rsidRPr="004E4BEE">
        <w:rPr>
          <w:rFonts w:ascii="Arial" w:hAnsi="Arial" w:cs="Arial"/>
        </w:rPr>
        <w:t>b) per “soggetti beneficiari”,</w:t>
      </w:r>
      <w:r>
        <w:rPr>
          <w:rFonts w:ascii="Arial" w:hAnsi="Arial" w:cs="Arial"/>
        </w:rPr>
        <w:t xml:space="preserve"> le persone fisiche, le persone giuridiche, le associazioni, gruppi, comitati e altri organismi di aggregazione non aventi personalità giuridica che svolgono attività finalizzate allo sviluppo economico e sociale della comunità locale, destinatari delle forme di sostegno economico, di vantaggi economici e patrocini.</w:t>
      </w: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per “vantaggi economici” i benefici concessi, anche sotto forma di collaborazione, diversi dalle erogazioni in denaro, consistenti nella fruizione di strutture o beni di proprietà comunale o nella fornitura di servizi;</w:t>
      </w:r>
    </w:p>
    <w:p w:rsidR="00E85040" w:rsidRDefault="00E85040" w:rsidP="00B574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per “patrocinio” il sostegno dell’amministrazione con associazione di immagine ad un’iniziativa, attività, progetto, di particolare rilevanza per il Comune e il suo territorio, senza assunzione di alcun onere per l’ente.</w:t>
      </w:r>
    </w:p>
    <w:p w:rsidR="00E85040" w:rsidRPr="00CF3F14" w:rsidRDefault="00E85040" w:rsidP="00ED17B2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ED17B2">
      <w:pPr>
        <w:spacing w:line="276" w:lineRule="auto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02DE">
        <w:rPr>
          <w:rFonts w:ascii="Arial" w:hAnsi="Arial" w:cs="Arial"/>
          <w:b/>
          <w:bCs/>
        </w:rPr>
        <w:t>CAPO II</w:t>
      </w:r>
    </w:p>
    <w:p w:rsidR="00E85040" w:rsidRPr="005402DE" w:rsidRDefault="00E85040" w:rsidP="005402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402DE">
        <w:rPr>
          <w:rFonts w:ascii="Arial" w:hAnsi="Arial" w:cs="Arial"/>
          <w:b/>
          <w:bCs/>
        </w:rPr>
        <w:t>L’ALBO DELLE ASSOCIAZIONI</w:t>
      </w:r>
    </w:p>
    <w:p w:rsidR="00E85040" w:rsidRPr="002A3A32" w:rsidRDefault="00E85040" w:rsidP="005402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4</w:t>
      </w:r>
      <w:r w:rsidRPr="005402DE">
        <w:rPr>
          <w:rFonts w:ascii="Arial" w:hAnsi="Arial" w:cs="Arial"/>
          <w:b/>
          <w:bCs/>
        </w:rPr>
        <w:t>-  L’Albo delle Associazioni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1. E’ Istituito l’Albo delle Associazioni con il fine di riconoscere, valorizzare e favorire le libere forme associative che operano, senza finalità di lucro, sul territorio di Manziana per pubblico interesse e per lo sviluppo della vita cittadina.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2. L’albo delle associazioni è suddiviso nelle seguenti sezioni tematiche: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sociale e assistenziale;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istruzione, formazione e ricerca scientifica;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cultura;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arte e tutela dei beni storici</w:t>
      </w:r>
      <w:r w:rsidRPr="00615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artistici;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sport e tempo libero;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tutela dell’ambiente;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g) turismo;</w:t>
      </w:r>
    </w:p>
    <w:p w:rsidR="00E85040" w:rsidRDefault="00E85040" w:rsidP="009178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h) promozione del tessuto economico sociale;</w:t>
      </w:r>
    </w:p>
    <w:p w:rsidR="00E85040" w:rsidRPr="005402DE" w:rsidRDefault="00E85040" w:rsidP="009178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i) protezione civile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3. Ad ogni libera forma associativa è consentita l’iscrizione ad una o più sezioni tematiche secondo quanto previsto dal proprio statuto e dall’attività effettivamente svolta.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4. L’Albo è approvato con provvedimento di Giunta Comunale su proposta del Responsabile del Servizio, sulla base dell’istruttoria svolta dal competente ufficio.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5. Il settore Servizi Socio – Culturali detiene l’Albo e ne cura il costante aggiornamento.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85040" w:rsidRPr="005402DE" w:rsidRDefault="00E85040" w:rsidP="00090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5 - Iscrizione all’Albo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1. All’Albo possono essere iscritte  tutte le libere forme associative e di volontariato, non aventi fini di lucro aventi i seguenti requisiti: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- numero di iscritti/associati tale da eleggere un organigramma associativo/organizzativo e che tra gli iscritti siano presenti cittadini residenti nel Comune di Manziana;</w:t>
      </w:r>
    </w:p>
    <w:p w:rsidR="00E85040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- l’Associazio</w:t>
      </w:r>
      <w:r>
        <w:rPr>
          <w:rFonts w:ascii="Arial" w:hAnsi="Arial" w:cs="Arial"/>
        </w:rPr>
        <w:t>ne operi nel Comune di Manziana;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per le organizzazioni di volontariato la sussistenza dei requisiti previsti per l’iscrizione nell’apposito Albo Regionale (art.3 L.R. n.29/93).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Le sezioni locali che rappresentano associazioni nazionali e/o regionali secondo le normative vigenti dovranno possedere i requisiti sopraindicati.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Non possono essere iscritti nell’albo i partiti politici, le associazioni sindacali e di categoria.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2. Ai fini dell’iscrizione all’Albo, le Associazioni devono presentare domanda al Sindaco in carta semplice su modulo predisposto dall’Ufficio Servizi Socio-culturali allegando la seguente documentazione: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a) Copia dello Statuto, da cui risultino espressamente lo scopo, che deve ispirarsi ai principi democratici dettati dalla Costit</w:t>
      </w:r>
      <w:r>
        <w:rPr>
          <w:rFonts w:ascii="Arial" w:hAnsi="Arial" w:cs="Arial"/>
        </w:rPr>
        <w:t>uzione,</w:t>
      </w:r>
      <w:r w:rsidRPr="005402DE">
        <w:rPr>
          <w:rFonts w:ascii="Arial" w:hAnsi="Arial" w:cs="Arial"/>
        </w:rPr>
        <w:t xml:space="preserve"> l’assenza di fini di lucro</w:t>
      </w:r>
      <w:r>
        <w:rPr>
          <w:rFonts w:ascii="Arial" w:hAnsi="Arial" w:cs="Arial"/>
        </w:rPr>
        <w:t>,</w:t>
      </w:r>
      <w:r w:rsidRPr="00540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nonché </w:t>
      </w:r>
      <w:r w:rsidRPr="005402DE">
        <w:rPr>
          <w:rFonts w:ascii="Arial" w:hAnsi="Arial" w:cs="Arial"/>
        </w:rPr>
        <w:t>gli accordi scritti degli associati nel rispetto delle normative vigenti (Art. 14 e art. 36 Codice civile);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b) Una relazione, datata e firmata dal legale rappresentante o da persona dallo stesso delegato, sull’attività svolta almeno nell’ultimo anno o che si intende svolgere. Nel caso in cui l’Associazione abbia una sede operativa nel Comune di Manziana e la sede legale in altro comune la presentazione della relazione sull’attività svolta nell’ultimo anno è condizione ai fini dell’iscrizione all’albo;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c) Copia del bilancio preventivo e/o dell’ultimo bilancio consuntivo, sottoscritto dal presidente o legale rappresentante o resoconto economico in base alla propria natura sociale;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d) Dichiarazione di eventuale iscrizione al registro di altri Comuni, Provinciale o Regionale oppure affiliazione ad organismi quali il CONI , federazioni sportive o altri organismi similari;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e) Codice fiscale dell’Associazione e/o partita IVA, in base alla normativa vigente.</w:t>
      </w:r>
    </w:p>
    <w:p w:rsidR="00E85040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d) Copia di un documento di riconoscimento in corso di validità del L</w:t>
      </w:r>
      <w:r>
        <w:rPr>
          <w:rFonts w:ascii="Arial" w:hAnsi="Arial" w:cs="Arial"/>
        </w:rPr>
        <w:t>egale Rappresentante dell’Ente;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e) Solo per le organizzazioni di volontariato, dichiarazione del Responsabile Legale relativamente al possesso dei requisiti per l’iscrizione nell’apposito albo regionale (L.R. n.29/93)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3. Le richieste incomplete o non rispondenti a quanto previsto ai commi precedenti non verranno accolte.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4. L’accoglimento della richiesta di iscrizione o il relativo diniego motivato avverrà entro 90 giorni dalla presentazione della domanda e relativa documentazione richiesta.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5. L’iscrizione è a tempo indeterminato salvo i casi di cessazione o decadenza previsti dal presente</w:t>
      </w:r>
      <w:r>
        <w:rPr>
          <w:rFonts w:ascii="Arial" w:hAnsi="Arial" w:cs="Arial"/>
        </w:rPr>
        <w:t xml:space="preserve"> </w:t>
      </w:r>
      <w:r w:rsidRPr="005402DE">
        <w:rPr>
          <w:rFonts w:ascii="Arial" w:hAnsi="Arial" w:cs="Arial"/>
        </w:rPr>
        <w:t>regolamento.</w:t>
      </w:r>
    </w:p>
    <w:p w:rsidR="00E85040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090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6 - </w:t>
      </w:r>
      <w:r w:rsidRPr="005402DE">
        <w:rPr>
          <w:rFonts w:ascii="Arial" w:hAnsi="Arial" w:cs="Arial"/>
          <w:b/>
          <w:bCs/>
        </w:rPr>
        <w:t>Canc</w:t>
      </w:r>
      <w:r>
        <w:rPr>
          <w:rFonts w:ascii="Arial" w:hAnsi="Arial" w:cs="Arial"/>
          <w:b/>
          <w:bCs/>
        </w:rPr>
        <w:t>ellazione e decadenza dall’Albo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1. La cancellazione e decadenza dall’Albo comunale è disposta con provvedimento di Giunta comunale nei seguenti casi: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a) perdita accertata di almeno uno dei requisit</w:t>
      </w:r>
      <w:r>
        <w:rPr>
          <w:rFonts w:ascii="Arial" w:hAnsi="Arial" w:cs="Arial"/>
        </w:rPr>
        <w:t>i richiesti nell’articolo 5</w:t>
      </w:r>
      <w:r w:rsidRPr="005402DE">
        <w:rPr>
          <w:rFonts w:ascii="Arial" w:hAnsi="Arial" w:cs="Arial"/>
        </w:rPr>
        <w:t xml:space="preserve"> del presente regolamento;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b) vengano prodotti documenti falsi o incongruenti;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c) su richiesta del legale rappresentante, con allegato verbale dell’assemblea degli iscritti dell’associazione;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d) mancata presentazione della relaz</w:t>
      </w:r>
      <w:r>
        <w:rPr>
          <w:rFonts w:ascii="Arial" w:hAnsi="Arial" w:cs="Arial"/>
        </w:rPr>
        <w:t>ione periodica di cui all’art. 7</w:t>
      </w:r>
      <w:r w:rsidRPr="005402DE">
        <w:rPr>
          <w:rFonts w:ascii="Arial" w:hAnsi="Arial" w:cs="Arial"/>
        </w:rPr>
        <w:t xml:space="preserve"> comma 2.</w:t>
      </w:r>
    </w:p>
    <w:p w:rsidR="00E85040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85040" w:rsidRPr="005402DE" w:rsidRDefault="00E85040" w:rsidP="00090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7 - Aggiornamento dell’Albo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1. L’aggiornamento dell’Albo delle associazioni viene disposto con frequenza annuale</w:t>
      </w:r>
      <w:r>
        <w:rPr>
          <w:rFonts w:ascii="Arial" w:hAnsi="Arial" w:cs="Arial"/>
        </w:rPr>
        <w:t xml:space="preserve"> con provvedimento da adottarsi entro il 30 Aprile</w:t>
      </w:r>
      <w:r w:rsidRPr="005402DE">
        <w:rPr>
          <w:rFonts w:ascii="Arial" w:hAnsi="Arial" w:cs="Arial"/>
        </w:rPr>
        <w:t>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Su richiesta periodica dell’Amministrazione Comunale</w:t>
      </w:r>
      <w:r w:rsidRPr="005402DE">
        <w:rPr>
          <w:rFonts w:ascii="Arial" w:hAnsi="Arial" w:cs="Arial"/>
        </w:rPr>
        <w:t xml:space="preserve"> ogni associazione iscrit</w:t>
      </w:r>
      <w:r>
        <w:rPr>
          <w:rFonts w:ascii="Arial" w:hAnsi="Arial" w:cs="Arial"/>
        </w:rPr>
        <w:t>ta all’Albo presenta</w:t>
      </w:r>
      <w:r w:rsidRPr="005402DE">
        <w:rPr>
          <w:rFonts w:ascii="Arial" w:hAnsi="Arial" w:cs="Arial"/>
        </w:rPr>
        <w:t xml:space="preserve"> una relazione e un bilancio/resoconto economico dell’attività svolta e le eventuali modifiche significative intervenute riguardo ai requisiti richiesti.</w:t>
      </w:r>
    </w:p>
    <w:p w:rsidR="00E85040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E’ facoltà dell’Amministrazione Comunale richiedere l’acquisizione degli elementi di cui al punto 2, quando lo ritenga necessario ed opportuno, nei confronti di singole organizzazioni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85040" w:rsidRPr="005402DE" w:rsidRDefault="00E85040" w:rsidP="00090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8</w:t>
      </w:r>
      <w:r w:rsidRPr="005402DE">
        <w:rPr>
          <w:rFonts w:ascii="Arial" w:hAnsi="Arial" w:cs="Arial"/>
          <w:b/>
          <w:bCs/>
        </w:rPr>
        <w:t xml:space="preserve"> - Pubblicit</w:t>
      </w:r>
      <w:r>
        <w:rPr>
          <w:rFonts w:ascii="Arial" w:hAnsi="Arial" w:cs="Arial"/>
          <w:b/>
          <w:bCs/>
        </w:rPr>
        <w:t>à dell’Albo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1. L’Albo comunale delle associazioni e relativi aggiornamenti sono pubblicati all’Albo Pretorio e sul sito del Comune con il provvedimento che li approva.</w:t>
      </w: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5040" w:rsidRPr="005402DE" w:rsidRDefault="00E85040" w:rsidP="005402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2DE">
        <w:rPr>
          <w:rFonts w:ascii="Arial" w:hAnsi="Arial" w:cs="Arial"/>
        </w:rPr>
        <w:t>2. Il registro può essere consultato da chiunque secondo le norme del Regolamento Comunale sul diritto di accesso agli atti e ai documenti amministrativi. A tal fine copia del registro resta depositato presso la Segreteria Comunale.</w:t>
      </w:r>
    </w:p>
    <w:p w:rsidR="00E85040" w:rsidRDefault="00E85040" w:rsidP="00D61C16">
      <w:pPr>
        <w:spacing w:line="276" w:lineRule="auto"/>
        <w:rPr>
          <w:rFonts w:ascii="Arial" w:hAnsi="Arial" w:cs="Arial"/>
          <w:b/>
          <w:bCs/>
        </w:rPr>
      </w:pPr>
    </w:p>
    <w:p w:rsidR="00E85040" w:rsidRDefault="00E85040" w:rsidP="00D61C16">
      <w:pPr>
        <w:spacing w:line="276" w:lineRule="auto"/>
        <w:rPr>
          <w:rFonts w:ascii="Arial" w:hAnsi="Arial" w:cs="Arial"/>
          <w:b/>
          <w:bCs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CAPO III</w:t>
      </w:r>
    </w:p>
    <w:p w:rsidR="00E85040" w:rsidRDefault="00E85040" w:rsidP="004E033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CONCESSIONI DI CONTRIBUTI E VANTAGGI ECONOMICI</w:t>
      </w:r>
    </w:p>
    <w:p w:rsidR="00E85040" w:rsidRDefault="00E85040" w:rsidP="004E033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85040" w:rsidRDefault="00E85040" w:rsidP="004E033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9 – Modalità di concessione ed individuazione dei beneficiari</w:t>
      </w:r>
    </w:p>
    <w:p w:rsidR="00E85040" w:rsidRDefault="00E85040" w:rsidP="004E0339">
      <w:pPr>
        <w:spacing w:line="276" w:lineRule="auto"/>
        <w:jc w:val="both"/>
        <w:rPr>
          <w:rFonts w:ascii="Arial" w:hAnsi="Arial" w:cs="Arial"/>
        </w:rPr>
      </w:pPr>
      <w:r w:rsidRPr="004E0339">
        <w:rPr>
          <w:rFonts w:ascii="Arial" w:hAnsi="Arial" w:cs="Arial"/>
        </w:rPr>
        <w:t xml:space="preserve">1. L’Amministrazione individua periodicamente </w:t>
      </w:r>
      <w:r>
        <w:rPr>
          <w:rFonts w:ascii="Arial" w:hAnsi="Arial" w:cs="Arial"/>
        </w:rPr>
        <w:t xml:space="preserve">le </w:t>
      </w:r>
      <w:r w:rsidRPr="004E0339">
        <w:rPr>
          <w:rFonts w:ascii="Arial" w:hAnsi="Arial" w:cs="Arial"/>
        </w:rPr>
        <w:t>attività</w:t>
      </w:r>
      <w:r>
        <w:rPr>
          <w:rFonts w:ascii="Arial" w:hAnsi="Arial" w:cs="Arial"/>
        </w:rPr>
        <w:t>,</w:t>
      </w:r>
      <w:r w:rsidRPr="004E0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iniziative e progetti nei quali</w:t>
      </w:r>
      <w:r w:rsidRPr="004E0339">
        <w:rPr>
          <w:rFonts w:ascii="Arial" w:hAnsi="Arial" w:cs="Arial"/>
        </w:rPr>
        <w:t xml:space="preserve"> ritiene possano essere</w:t>
      </w:r>
      <w:r>
        <w:rPr>
          <w:rFonts w:ascii="Arial" w:hAnsi="Arial" w:cs="Arial"/>
        </w:rPr>
        <w:t xml:space="preserve"> coinvolti i soggetti beneficiari a vantaggio della crescita e della valorizzazione della comunità locale e del suo territorio.</w:t>
      </w:r>
    </w:p>
    <w:p w:rsidR="00E85040" w:rsidRDefault="00E85040" w:rsidP="004E0339">
      <w:pPr>
        <w:spacing w:line="276" w:lineRule="auto"/>
        <w:jc w:val="both"/>
        <w:rPr>
          <w:rFonts w:ascii="Arial" w:hAnsi="Arial" w:cs="Arial"/>
        </w:rPr>
      </w:pPr>
      <w:r w:rsidRPr="00792F4C">
        <w:rPr>
          <w:rFonts w:ascii="Arial" w:hAnsi="Arial" w:cs="Arial"/>
        </w:rPr>
        <w:t>2. L’Amministrazione può concedere in via ordinaria sostegni economici a soggetti operanti nella comunità locale che ne facciano richiesta sulla base di una valutazione di coerenza / affinità delle attività dagli stessi svolte con propri interventi, progetti e programmi, tale da poterli ricondurre a linee di sviluppo delle funzioni amministrative in attuazione di quanto previsto al comma 1.</w:t>
      </w:r>
    </w:p>
    <w:p w:rsidR="00E85040" w:rsidRPr="004E0339" w:rsidRDefault="00E85040" w:rsidP="004E0339">
      <w:pPr>
        <w:spacing w:line="276" w:lineRule="auto"/>
        <w:jc w:val="both"/>
        <w:rPr>
          <w:rFonts w:ascii="Arial" w:hAnsi="Arial" w:cs="Arial"/>
        </w:rPr>
      </w:pPr>
      <w:r w:rsidRPr="004E0339">
        <w:rPr>
          <w:rFonts w:ascii="Arial" w:hAnsi="Arial" w:cs="Arial"/>
        </w:rPr>
        <w:t>3. La valutazione delle proposte/richieste dei singoli soggetti è condotta a procedimenti comparativi, finalizzati ad ottimizzare la distribuzione delle risorse tra soggetti e per attività meritevoli del sostegno economico dell’Amministrazione.</w:t>
      </w:r>
    </w:p>
    <w:p w:rsidR="00E85040" w:rsidRDefault="00E85040" w:rsidP="004E0339">
      <w:pPr>
        <w:spacing w:line="276" w:lineRule="auto"/>
        <w:jc w:val="both"/>
        <w:rPr>
          <w:rFonts w:ascii="Arial" w:hAnsi="Arial" w:cs="Arial"/>
        </w:rPr>
      </w:pPr>
      <w:r w:rsidRPr="004E0339">
        <w:rPr>
          <w:rFonts w:ascii="Arial" w:hAnsi="Arial" w:cs="Arial"/>
        </w:rPr>
        <w:t>4. L’Amministrazione può assegnare, in via eccezionale, sulla base di adeguata motivazione e comunque per una percentuale non superiore al …% delle somme a ciò destinate in bilancio, sostegni economici straordinari a soggetti impegnati in progetti o iniziative che per le loro caratteristiche peculiari si configurino come interventi di particolare significato per la comunità locale, riconducibili a</w:t>
      </w:r>
      <w:r>
        <w:rPr>
          <w:rFonts w:ascii="Arial" w:hAnsi="Arial" w:cs="Arial"/>
        </w:rPr>
        <w:t>gli</w:t>
      </w:r>
      <w:r w:rsidRPr="004E0339">
        <w:rPr>
          <w:rFonts w:ascii="Arial" w:hAnsi="Arial" w:cs="Arial"/>
        </w:rPr>
        <w:t xml:space="preserve"> ambiti di attività dell’Amministrazione </w:t>
      </w:r>
      <w:r>
        <w:rPr>
          <w:rFonts w:ascii="Arial" w:hAnsi="Arial" w:cs="Arial"/>
        </w:rPr>
        <w:t>indicati nell’articolo 1</w:t>
      </w:r>
      <w:r w:rsidRPr="004E0339">
        <w:rPr>
          <w:rFonts w:ascii="Arial" w:hAnsi="Arial" w:cs="Arial"/>
        </w:rPr>
        <w:t>.</w:t>
      </w:r>
    </w:p>
    <w:p w:rsidR="00E85040" w:rsidRDefault="00E85040" w:rsidP="004E0339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4E0339">
      <w:pPr>
        <w:spacing w:line="276" w:lineRule="auto"/>
        <w:jc w:val="both"/>
        <w:rPr>
          <w:rFonts w:ascii="Arial" w:hAnsi="Arial" w:cs="Arial"/>
        </w:rPr>
      </w:pPr>
    </w:p>
    <w:p w:rsidR="00E85040" w:rsidRPr="004E0339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4E0339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10</w:t>
      </w:r>
      <w:r w:rsidRPr="004E0339">
        <w:rPr>
          <w:rFonts w:ascii="Arial" w:hAnsi="Arial" w:cs="Arial"/>
          <w:b/>
          <w:bCs/>
        </w:rPr>
        <w:t xml:space="preserve"> – Procedura per la concessione </w:t>
      </w:r>
      <w:r>
        <w:rPr>
          <w:rFonts w:ascii="Arial" w:hAnsi="Arial" w:cs="Arial"/>
          <w:b/>
          <w:bCs/>
        </w:rPr>
        <w:t>di forme di sostegno economico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 xml:space="preserve">1. L’Amministrazione sollecita periodicamente, in relazione a quanto previsto dal precedente articolo </w:t>
      </w:r>
      <w:r>
        <w:rPr>
          <w:rFonts w:ascii="Arial" w:hAnsi="Arial" w:cs="Arial"/>
        </w:rPr>
        <w:t>9</w:t>
      </w:r>
      <w:r w:rsidRPr="00101CBE">
        <w:rPr>
          <w:rFonts w:ascii="Arial" w:hAnsi="Arial" w:cs="Arial"/>
        </w:rPr>
        <w:t>, la presentazione di proposte di iniziative, interventi o progetti sostenibili con risorse pubbliche, avviando specifica procedura in tal senso.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 xml:space="preserve">2. I soggetti operanti nella comunità locale che intendano ottenere sostegni economici dall’Amministrazione per attività </w:t>
      </w:r>
      <w:r>
        <w:rPr>
          <w:rFonts w:ascii="Arial" w:hAnsi="Arial" w:cs="Arial"/>
        </w:rPr>
        <w:t>disciplinate dal presente regolamento,</w:t>
      </w:r>
      <w:r w:rsidRPr="00101CBE">
        <w:rPr>
          <w:rFonts w:ascii="Arial" w:hAnsi="Arial" w:cs="Arial"/>
        </w:rPr>
        <w:t xml:space="preserve"> presentano alla stessa specifiche istanze, accompagnate da dettagliate relazioni illustrative, nelle quali è precisata anche la richiesta di sostegno economico.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3. Le varie proposte presentate ai sensi del precedente comma 2 sono valutate dall’Amministrazione in termini comparativi e, qualora risultino tutte meritevoli di sostegno, sono soddisfatte in misura tale da consentire un’ottimale distribuzione delle risorse disponibili.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</w:p>
    <w:p w:rsidR="00E85040" w:rsidRPr="00101CBE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11 – Criteri per la concessione di forme di sostegno economico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I</w:t>
      </w:r>
      <w:r w:rsidRPr="00101CBE">
        <w:rPr>
          <w:rFonts w:ascii="Arial" w:hAnsi="Arial" w:cs="Arial"/>
        </w:rPr>
        <w:t xml:space="preserve"> sostegn</w:t>
      </w:r>
      <w:r>
        <w:rPr>
          <w:rFonts w:ascii="Arial" w:hAnsi="Arial" w:cs="Arial"/>
        </w:rPr>
        <w:t>i</w:t>
      </w:r>
      <w:r w:rsidRPr="00101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economici</w:t>
      </w:r>
      <w:r w:rsidRPr="00101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sono </w:t>
      </w:r>
      <w:r w:rsidRPr="00101CBE">
        <w:rPr>
          <w:rFonts w:ascii="Arial" w:hAnsi="Arial" w:cs="Arial"/>
        </w:rPr>
        <w:t>assegnat</w:t>
      </w:r>
      <w:r>
        <w:rPr>
          <w:rFonts w:ascii="Arial" w:hAnsi="Arial" w:cs="Arial"/>
        </w:rPr>
        <w:t>i</w:t>
      </w:r>
      <w:r w:rsidRPr="00101CBE">
        <w:rPr>
          <w:rFonts w:ascii="Arial" w:hAnsi="Arial" w:cs="Arial"/>
        </w:rPr>
        <w:t xml:space="preserve"> dal responsabile del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>competente servizio, previo indirizzo della Giunta Comunale, cui compete la determinazione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>del relativo valore, in relazione alle istanze presentate ed in ragione dell'entità delle risorse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 xml:space="preserve">rese disponibili dal bilancio, sulla </w:t>
      </w:r>
      <w:r>
        <w:rPr>
          <w:rFonts w:ascii="Arial" w:hAnsi="Arial" w:cs="Arial"/>
        </w:rPr>
        <w:t>base</w:t>
      </w:r>
      <w:r w:rsidRPr="00101CBE">
        <w:rPr>
          <w:rFonts w:ascii="Arial" w:hAnsi="Arial" w:cs="Arial"/>
        </w:rPr>
        <w:t xml:space="preserve"> dei </w:t>
      </w:r>
      <w:r>
        <w:rPr>
          <w:rFonts w:ascii="Arial" w:hAnsi="Arial" w:cs="Arial"/>
        </w:rPr>
        <w:t xml:space="preserve">seguenti </w:t>
      </w:r>
      <w:r w:rsidRPr="00101CBE">
        <w:rPr>
          <w:rFonts w:ascii="Arial" w:hAnsi="Arial" w:cs="Arial"/>
        </w:rPr>
        <w:t>criteri indicati</w:t>
      </w:r>
      <w:r>
        <w:rPr>
          <w:rFonts w:ascii="Arial" w:hAnsi="Arial" w:cs="Arial"/>
        </w:rPr>
        <w:t xml:space="preserve"> nei commi successivi</w:t>
      </w:r>
      <w:r w:rsidRPr="00101CBE">
        <w:rPr>
          <w:rFonts w:ascii="Arial" w:hAnsi="Arial" w:cs="Arial"/>
        </w:rPr>
        <w:t>.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2. Criteri per le attività continuative svolte nel corso dell'anno: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a) natura dell'attività svolta a carattere sussidiario, integrativo o complementare a quella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>dell'Amministrazione Comunale;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 xml:space="preserve">b) numero </w:t>
      </w:r>
      <w:r>
        <w:rPr>
          <w:rFonts w:ascii="Arial" w:hAnsi="Arial" w:cs="Arial"/>
        </w:rPr>
        <w:t>di persone interessate dall’attività</w:t>
      </w:r>
      <w:r w:rsidRPr="00101CBE">
        <w:rPr>
          <w:rFonts w:ascii="Arial" w:hAnsi="Arial" w:cs="Arial"/>
        </w:rPr>
        <w:t>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c) capacità organizzativa ed esperienza acquisita;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per le persone giuridiche, </w:t>
      </w:r>
      <w:r w:rsidRPr="00101CBE">
        <w:rPr>
          <w:rFonts w:ascii="Arial" w:hAnsi="Arial" w:cs="Arial"/>
        </w:rPr>
        <w:t>situazione economico-patrimoniale derivante dall'ultimo bilancio approvato;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e) presenza o meno di contributi o sponsorizzazioni di altri soggetti pubblici o privati.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3. Criteri per le attività di tipo occasionale o per singoli progetti;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a) finalità pubblica o di interesse pubblico;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b) contenuto e valore dell'iniziativa;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c) livello di partecipazione previsto;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d) preventivo di spesa;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 w:rsidRPr="00101CBE">
        <w:rPr>
          <w:rFonts w:ascii="Arial" w:hAnsi="Arial" w:cs="Arial"/>
        </w:rPr>
        <w:t>e) presenza o meno di introiti derivanti dall'attività o da sponsorizzazioni e/o contributi di altri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>Enti pubblici o privati.</w:t>
      </w:r>
    </w:p>
    <w:p w:rsidR="00E85040" w:rsidRPr="00101CBE" w:rsidRDefault="00E85040" w:rsidP="004B63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B63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Se ricorrono le condizioni, può essere erogato</w:t>
      </w:r>
      <w:r w:rsidRPr="004B633D">
        <w:rPr>
          <w:rFonts w:ascii="Arial" w:hAnsi="Arial" w:cs="Arial"/>
        </w:rPr>
        <w:t xml:space="preserve"> un acconto sul</w:t>
      </w:r>
      <w:r>
        <w:rPr>
          <w:rFonts w:ascii="Arial" w:hAnsi="Arial" w:cs="Arial"/>
        </w:rPr>
        <w:t xml:space="preserve"> </w:t>
      </w:r>
      <w:r w:rsidRPr="004B633D">
        <w:rPr>
          <w:rFonts w:ascii="Arial" w:hAnsi="Arial" w:cs="Arial"/>
        </w:rPr>
        <w:t>contributo assegnato, in relazione all'entità dello stesso e all'attività da svolgere. L'acconto,</w:t>
      </w:r>
      <w:r>
        <w:rPr>
          <w:rFonts w:ascii="Arial" w:hAnsi="Arial" w:cs="Arial"/>
        </w:rPr>
        <w:t xml:space="preserve"> </w:t>
      </w:r>
      <w:r w:rsidRPr="004B633D">
        <w:rPr>
          <w:rFonts w:ascii="Arial" w:hAnsi="Arial" w:cs="Arial"/>
        </w:rPr>
        <w:t>comunque, non può essere superiore alla metà del contributo assegnato.</w:t>
      </w:r>
    </w:p>
    <w:p w:rsidR="00E85040" w:rsidRPr="00101CBE" w:rsidRDefault="00E85040" w:rsidP="00101C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01CBE">
        <w:rPr>
          <w:rFonts w:ascii="Arial" w:hAnsi="Arial" w:cs="Arial"/>
        </w:rPr>
        <w:t>. In ogni caso, l'ammontare del contributo concesso non può superare la differenza tra le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>entrate e le uscite del programma di attività ammesso a contributo.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01CBE">
        <w:rPr>
          <w:rFonts w:ascii="Arial" w:hAnsi="Arial" w:cs="Arial"/>
        </w:rPr>
        <w:t>. La concessione d</w:t>
      </w:r>
      <w:r>
        <w:rPr>
          <w:rFonts w:ascii="Arial" w:hAnsi="Arial" w:cs="Arial"/>
        </w:rPr>
        <w:t>ei</w:t>
      </w:r>
      <w:r w:rsidRPr="00101CBE">
        <w:rPr>
          <w:rFonts w:ascii="Arial" w:hAnsi="Arial" w:cs="Arial"/>
        </w:rPr>
        <w:t xml:space="preserve"> sostegn</w:t>
      </w:r>
      <w:r>
        <w:rPr>
          <w:rFonts w:ascii="Arial" w:hAnsi="Arial" w:cs="Arial"/>
        </w:rPr>
        <w:t>i</w:t>
      </w:r>
      <w:r w:rsidRPr="00101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economici</w:t>
      </w:r>
      <w:r w:rsidRPr="00101CBE">
        <w:rPr>
          <w:rFonts w:ascii="Arial" w:hAnsi="Arial" w:cs="Arial"/>
        </w:rPr>
        <w:t xml:space="preserve"> non conferisce</w:t>
      </w:r>
      <w:r>
        <w:rPr>
          <w:rFonts w:ascii="Arial" w:hAnsi="Arial" w:cs="Arial"/>
        </w:rPr>
        <w:t xml:space="preserve"> </w:t>
      </w:r>
      <w:r w:rsidRPr="00101CBE">
        <w:rPr>
          <w:rFonts w:ascii="Arial" w:hAnsi="Arial" w:cs="Arial"/>
        </w:rPr>
        <w:t>diritto o pretesa alcuna di continuità per gli anni successivi.</w:t>
      </w:r>
    </w:p>
    <w:p w:rsidR="00E85040" w:rsidRPr="00101CBE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12 – Criteri per la concessione di forme di vantaggio economico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I soggetti beneficiari che intendono ottenere un vantaggio economico devono presentare apposita domanda, almeno 45 giorni prima dello svolgimento dell’iniziativa.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la domanda deve contenere: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i motivi della richiesta;</w:t>
      </w:r>
    </w:p>
    <w:p w:rsidR="00E85040" w:rsidRDefault="00E85040" w:rsidP="00101C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l’uso che si intende fare del beneficio richiesto,specificando i motivi che ne giustificano il suo godimento come forma di vantaggio economico;</w:t>
      </w:r>
    </w:p>
    <w:p w:rsidR="00E85040" w:rsidRPr="00914A77" w:rsidRDefault="00E85040" w:rsidP="00914A77">
      <w:pPr>
        <w:spacing w:line="276" w:lineRule="auto"/>
        <w:jc w:val="both"/>
        <w:rPr>
          <w:rFonts w:ascii="Arial" w:hAnsi="Arial" w:cs="Arial"/>
        </w:rPr>
      </w:pPr>
      <w:r w:rsidRPr="00914A77">
        <w:rPr>
          <w:rFonts w:ascii="Arial" w:hAnsi="Arial" w:cs="Arial"/>
        </w:rPr>
        <w:t xml:space="preserve">c) per le persone giuridiche: l’elenco degli amministratori; </w:t>
      </w:r>
    </w:p>
    <w:p w:rsidR="00E85040" w:rsidRPr="00914A77" w:rsidRDefault="00E85040" w:rsidP="00914A77">
      <w:pPr>
        <w:spacing w:line="276" w:lineRule="auto"/>
        <w:jc w:val="both"/>
        <w:rPr>
          <w:rFonts w:ascii="Arial" w:hAnsi="Arial" w:cs="Arial"/>
        </w:rPr>
      </w:pPr>
      <w:r w:rsidRPr="00914A77">
        <w:rPr>
          <w:rFonts w:ascii="Arial" w:hAnsi="Arial" w:cs="Arial"/>
        </w:rPr>
        <w:t>d) per le associazioni, gruppi, comitati ecc., gli scopi istitutivi.</w:t>
      </w: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14A77">
        <w:rPr>
          <w:rFonts w:ascii="Arial" w:hAnsi="Arial" w:cs="Arial"/>
        </w:rPr>
        <w:t xml:space="preserve">. La concessione del bene è disposta </w:t>
      </w:r>
      <w:r>
        <w:rPr>
          <w:rFonts w:ascii="Arial" w:hAnsi="Arial" w:cs="Arial"/>
        </w:rPr>
        <w:t xml:space="preserve">con determinazione del </w:t>
      </w:r>
      <w:r w:rsidRPr="00914A77">
        <w:rPr>
          <w:rFonts w:ascii="Arial" w:hAnsi="Arial" w:cs="Arial"/>
        </w:rPr>
        <w:t>responsabile del competente servizio, previo indirizzo della Giunta Comunale.</w:t>
      </w:r>
    </w:p>
    <w:p w:rsidR="00E85040" w:rsidRPr="00914A77" w:rsidRDefault="00E85040" w:rsidP="00914A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14A77">
        <w:rPr>
          <w:rFonts w:ascii="Arial" w:hAnsi="Arial" w:cs="Arial"/>
        </w:rPr>
        <w:t xml:space="preserve">La determinazione </w:t>
      </w:r>
      <w:r>
        <w:rPr>
          <w:rFonts w:ascii="Arial" w:hAnsi="Arial" w:cs="Arial"/>
        </w:rPr>
        <w:t xml:space="preserve">del responsabile del servizio </w:t>
      </w:r>
      <w:r w:rsidRPr="00914A77">
        <w:rPr>
          <w:rFonts w:ascii="Arial" w:hAnsi="Arial" w:cs="Arial"/>
        </w:rPr>
        <w:t>deve evidenziare:</w:t>
      </w:r>
    </w:p>
    <w:p w:rsidR="00E85040" w:rsidRPr="00914A77" w:rsidRDefault="00E85040" w:rsidP="00914A77">
      <w:pPr>
        <w:spacing w:line="276" w:lineRule="auto"/>
        <w:jc w:val="both"/>
        <w:rPr>
          <w:rFonts w:ascii="Arial" w:hAnsi="Arial" w:cs="Arial"/>
        </w:rPr>
      </w:pPr>
      <w:r w:rsidRPr="00914A77">
        <w:rPr>
          <w:rFonts w:ascii="Arial" w:hAnsi="Arial" w:cs="Arial"/>
        </w:rPr>
        <w:t>a) la sussistenza dei presupposti soggettivi e oggettivi fissati dal presente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regolamento;</w:t>
      </w:r>
    </w:p>
    <w:p w:rsidR="00E85040" w:rsidRPr="00914A77" w:rsidRDefault="00E85040" w:rsidP="00914A77">
      <w:pPr>
        <w:spacing w:line="276" w:lineRule="auto"/>
        <w:jc w:val="both"/>
        <w:rPr>
          <w:rFonts w:ascii="Arial" w:hAnsi="Arial" w:cs="Arial"/>
        </w:rPr>
      </w:pPr>
      <w:r w:rsidRPr="00914A77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le motivazioni</w:t>
      </w:r>
      <w:r w:rsidRPr="00914A77">
        <w:rPr>
          <w:rFonts w:ascii="Arial" w:hAnsi="Arial" w:cs="Arial"/>
        </w:rPr>
        <w:t xml:space="preserve"> in ordine alla natura integrativa e sussidiaria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dell’iniziativa rispetto alle finalità dell’</w:t>
      </w:r>
      <w:r>
        <w:rPr>
          <w:rFonts w:ascii="Arial" w:hAnsi="Arial" w:cs="Arial"/>
        </w:rPr>
        <w:t xml:space="preserve">Amministrazione comunale, nonché </w:t>
      </w:r>
      <w:r w:rsidRPr="00914A77">
        <w:rPr>
          <w:rFonts w:ascii="Arial" w:hAnsi="Arial" w:cs="Arial"/>
        </w:rPr>
        <w:t>alla esclusione della natura di sponsorizzazione del vantaggio economico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concesso;</w:t>
      </w: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  <w:r w:rsidRPr="00914A77">
        <w:rPr>
          <w:rFonts w:ascii="Arial" w:hAnsi="Arial" w:cs="Arial"/>
        </w:rPr>
        <w:t>c) il valore del vantaggio economico concesso. Nel caso di fruizione gratuita o a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tariffa agevolata di beni e/o strutture in proprietà o disponibilità del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Comune, il valore è determinato con riguardo alle tariffe ordinariamente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>praticate.</w:t>
      </w: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14A77">
        <w:rPr>
          <w:rFonts w:ascii="Arial" w:hAnsi="Arial" w:cs="Arial"/>
        </w:rPr>
        <w:t xml:space="preserve">Nel caso di richiesta congiunta di vantaggio economico e </w:t>
      </w:r>
      <w:r>
        <w:rPr>
          <w:rFonts w:ascii="Arial" w:hAnsi="Arial" w:cs="Arial"/>
        </w:rPr>
        <w:t>sostegno economico</w:t>
      </w:r>
      <w:r w:rsidRPr="00914A77">
        <w:rPr>
          <w:rFonts w:ascii="Arial" w:hAnsi="Arial" w:cs="Arial"/>
        </w:rPr>
        <w:t>, si</w:t>
      </w:r>
      <w:r>
        <w:rPr>
          <w:rFonts w:ascii="Arial" w:hAnsi="Arial" w:cs="Arial"/>
        </w:rPr>
        <w:t xml:space="preserve"> </w:t>
      </w:r>
      <w:r w:rsidRPr="00914A77">
        <w:rPr>
          <w:rFonts w:ascii="Arial" w:hAnsi="Arial" w:cs="Arial"/>
        </w:rPr>
        <w:t xml:space="preserve">applicano le disposizione previste </w:t>
      </w:r>
      <w:r>
        <w:rPr>
          <w:rFonts w:ascii="Arial" w:hAnsi="Arial" w:cs="Arial"/>
        </w:rPr>
        <w:t>dall’art. 11</w:t>
      </w:r>
      <w:r w:rsidRPr="00914A77">
        <w:rPr>
          <w:rFonts w:ascii="Arial" w:hAnsi="Arial" w:cs="Arial"/>
        </w:rPr>
        <w:t>.</w:t>
      </w: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</w:p>
    <w:p w:rsidR="00E85040" w:rsidRPr="00681402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13</w:t>
      </w:r>
      <w:r w:rsidRPr="00681402">
        <w:rPr>
          <w:rFonts w:ascii="Arial" w:hAnsi="Arial" w:cs="Arial"/>
          <w:b/>
          <w:bCs/>
        </w:rPr>
        <w:t xml:space="preserve"> - Verifica dell’utilizzo delle forme di sostegno</w:t>
      </w:r>
      <w:r>
        <w:rPr>
          <w:rFonts w:ascii="Arial" w:hAnsi="Arial" w:cs="Arial"/>
          <w:b/>
          <w:bCs/>
        </w:rPr>
        <w:t xml:space="preserve"> e/o vantaggio</w:t>
      </w:r>
      <w:r w:rsidRPr="00681402">
        <w:rPr>
          <w:rFonts w:ascii="Arial" w:hAnsi="Arial" w:cs="Arial"/>
          <w:b/>
          <w:bCs/>
        </w:rPr>
        <w:t xml:space="preserve"> economico</w:t>
      </w:r>
    </w:p>
    <w:p w:rsidR="00E85040" w:rsidRPr="00681402" w:rsidRDefault="00E85040" w:rsidP="00681402">
      <w:pPr>
        <w:spacing w:line="276" w:lineRule="auto"/>
        <w:jc w:val="both"/>
        <w:rPr>
          <w:rFonts w:ascii="Arial" w:hAnsi="Arial" w:cs="Arial"/>
        </w:rPr>
      </w:pPr>
      <w:r w:rsidRPr="00681402">
        <w:rPr>
          <w:rFonts w:ascii="Arial" w:hAnsi="Arial" w:cs="Arial"/>
        </w:rPr>
        <w:t>1. L’Amministrazione verifica:</w:t>
      </w:r>
    </w:p>
    <w:p w:rsidR="00E85040" w:rsidRPr="00681402" w:rsidRDefault="00E85040" w:rsidP="00681402">
      <w:pPr>
        <w:spacing w:line="276" w:lineRule="auto"/>
        <w:jc w:val="both"/>
        <w:rPr>
          <w:rFonts w:ascii="Arial" w:hAnsi="Arial" w:cs="Arial"/>
        </w:rPr>
      </w:pPr>
      <w:r w:rsidRPr="00681402">
        <w:rPr>
          <w:rFonts w:ascii="Arial" w:hAnsi="Arial" w:cs="Arial"/>
        </w:rPr>
        <w:t xml:space="preserve">a) che l’attività svolta dal soggetto beneficiario della forma di sostegno economico </w:t>
      </w:r>
      <w:r>
        <w:rPr>
          <w:rFonts w:ascii="Arial" w:hAnsi="Arial" w:cs="Arial"/>
        </w:rPr>
        <w:t xml:space="preserve">o del vantaggio economico </w:t>
      </w:r>
      <w:r w:rsidRPr="00681402">
        <w:rPr>
          <w:rFonts w:ascii="Arial" w:hAnsi="Arial" w:cs="Arial"/>
        </w:rPr>
        <w:t>sia stata realizzata secondo quanto dallo stesso esplicitato nella propria istanza;</w:t>
      </w:r>
    </w:p>
    <w:p w:rsidR="00E85040" w:rsidRPr="00681402" w:rsidRDefault="00E85040" w:rsidP="00681402">
      <w:pPr>
        <w:spacing w:line="276" w:lineRule="auto"/>
        <w:jc w:val="both"/>
        <w:rPr>
          <w:rFonts w:ascii="Arial" w:hAnsi="Arial" w:cs="Arial"/>
        </w:rPr>
      </w:pPr>
      <w:r w:rsidRPr="00681402">
        <w:rPr>
          <w:rFonts w:ascii="Arial" w:hAnsi="Arial" w:cs="Arial"/>
        </w:rPr>
        <w:t>b) che le risorse assegnate siano state utilizzate interamente per la realizzazione dell’attività.</w:t>
      </w:r>
    </w:p>
    <w:p w:rsidR="00E85040" w:rsidRPr="00681402" w:rsidRDefault="00E85040" w:rsidP="00681402">
      <w:pPr>
        <w:spacing w:line="276" w:lineRule="auto"/>
        <w:jc w:val="both"/>
        <w:rPr>
          <w:rFonts w:ascii="Arial" w:hAnsi="Arial" w:cs="Arial"/>
        </w:rPr>
      </w:pPr>
      <w:r w:rsidRPr="00681402">
        <w:rPr>
          <w:rFonts w:ascii="Arial" w:hAnsi="Arial" w:cs="Arial"/>
        </w:rPr>
        <w:t>2. L’Amministrazione verifica, complessivamente e in relazione a singoli ambiti di attività, l’impatto sul contesto sociale delle attività realizzate dai soggetti di cui agli articoli precedenti con le risorse economiche da essa assegnate.</w:t>
      </w: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14A77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14</w:t>
      </w:r>
      <w:r w:rsidRPr="006814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6814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Pr="00681402">
        <w:rPr>
          <w:rFonts w:ascii="Arial" w:hAnsi="Arial" w:cs="Arial"/>
          <w:b/>
          <w:bCs/>
        </w:rPr>
        <w:t>endicontazione</w:t>
      </w:r>
      <w:r>
        <w:rPr>
          <w:rFonts w:ascii="Arial" w:hAnsi="Arial" w:cs="Arial"/>
          <w:b/>
          <w:bCs/>
        </w:rPr>
        <w:t xml:space="preserve"> dei sostegni economici</w:t>
      </w:r>
    </w:p>
    <w:p w:rsidR="00E85040" w:rsidRPr="004B633D" w:rsidRDefault="00E85040" w:rsidP="004B63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B633D">
        <w:rPr>
          <w:rFonts w:ascii="Arial" w:hAnsi="Arial" w:cs="Arial"/>
        </w:rPr>
        <w:t xml:space="preserve">. A conclusione delle iniziative </w:t>
      </w:r>
      <w:r>
        <w:rPr>
          <w:rFonts w:ascii="Arial" w:hAnsi="Arial" w:cs="Arial"/>
        </w:rPr>
        <w:t>per le quali si è chiesto il sostegno economico</w:t>
      </w:r>
      <w:r w:rsidRPr="004B633D">
        <w:rPr>
          <w:rFonts w:ascii="Arial" w:hAnsi="Arial" w:cs="Arial"/>
        </w:rPr>
        <w:t>, i soggetti</w:t>
      </w:r>
      <w:r>
        <w:rPr>
          <w:rFonts w:ascii="Arial" w:hAnsi="Arial" w:cs="Arial"/>
        </w:rPr>
        <w:t xml:space="preserve"> beneficiari, </w:t>
      </w:r>
      <w:r w:rsidRPr="004B633D">
        <w:rPr>
          <w:rFonts w:ascii="Arial" w:hAnsi="Arial" w:cs="Arial"/>
        </w:rPr>
        <w:t>per ottenere la liquidazione del contributo</w:t>
      </w:r>
      <w:r>
        <w:rPr>
          <w:rFonts w:ascii="Arial" w:hAnsi="Arial" w:cs="Arial"/>
        </w:rPr>
        <w:t xml:space="preserve"> che avverrà con determinazione del responsabile competente per argomento</w:t>
      </w:r>
      <w:r w:rsidRPr="004B633D">
        <w:rPr>
          <w:rFonts w:ascii="Arial" w:hAnsi="Arial" w:cs="Arial"/>
        </w:rPr>
        <w:t>, devono presentare, entro il</w:t>
      </w:r>
      <w:r>
        <w:rPr>
          <w:rFonts w:ascii="Arial" w:hAnsi="Arial" w:cs="Arial"/>
        </w:rPr>
        <w:t xml:space="preserve"> </w:t>
      </w:r>
      <w:r w:rsidRPr="004B633D">
        <w:rPr>
          <w:rFonts w:ascii="Arial" w:hAnsi="Arial" w:cs="Arial"/>
        </w:rPr>
        <w:t>t</w:t>
      </w:r>
      <w:r>
        <w:rPr>
          <w:rFonts w:ascii="Arial" w:hAnsi="Arial" w:cs="Arial"/>
        </w:rPr>
        <w:t>ermine di 30</w:t>
      </w:r>
      <w:r w:rsidRPr="004B633D">
        <w:rPr>
          <w:rFonts w:ascii="Arial" w:hAnsi="Arial" w:cs="Arial"/>
        </w:rPr>
        <w:t xml:space="preserve"> giorni, la seguente documentazione:</w:t>
      </w:r>
    </w:p>
    <w:p w:rsidR="00E85040" w:rsidRPr="004B633D" w:rsidRDefault="00E85040" w:rsidP="004B633D">
      <w:pPr>
        <w:spacing w:line="276" w:lineRule="auto"/>
        <w:jc w:val="both"/>
        <w:rPr>
          <w:rFonts w:ascii="Arial" w:hAnsi="Arial" w:cs="Arial"/>
        </w:rPr>
      </w:pPr>
      <w:r w:rsidRPr="004B633D">
        <w:rPr>
          <w:rFonts w:ascii="Arial" w:hAnsi="Arial" w:cs="Arial"/>
        </w:rPr>
        <w:t xml:space="preserve">a) relazione </w:t>
      </w:r>
      <w:r w:rsidRPr="00AD75CA">
        <w:rPr>
          <w:rFonts w:ascii="Arial" w:hAnsi="Arial" w:cs="Arial"/>
        </w:rPr>
        <w:t>illustrativa</w:t>
      </w:r>
      <w:r w:rsidRPr="004B63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4B633D">
        <w:rPr>
          <w:rFonts w:ascii="Arial" w:hAnsi="Arial" w:cs="Arial"/>
        </w:rPr>
        <w:t>dettagliata dell'attività svolta o dell'iniziativa realizzata;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 rendiconto economico dell’attività svolta comprensivo delle voci di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entrata, comprese le sponsorizzazioni e gli eventuali contributi concessi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da soggetti terzi, nonché le voci di spesa documentabili e sostenute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esclusivamente per la realizzazione dell’attività per la quale è concesso il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contributo.</w:t>
      </w:r>
    </w:p>
    <w:p w:rsidR="00E85040" w:rsidRDefault="00E85040" w:rsidP="004B63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B633D">
        <w:rPr>
          <w:rFonts w:ascii="Arial" w:hAnsi="Arial" w:cs="Arial"/>
        </w:rPr>
        <w:t>) materiale di documentazione</w:t>
      </w:r>
      <w:r>
        <w:rPr>
          <w:rFonts w:ascii="Arial" w:hAnsi="Arial" w:cs="Arial"/>
        </w:rPr>
        <w:t xml:space="preserve"> e pubblicizzazione</w:t>
      </w:r>
      <w:r w:rsidRPr="004B633D">
        <w:rPr>
          <w:rFonts w:ascii="Arial" w:hAnsi="Arial" w:cs="Arial"/>
        </w:rPr>
        <w:t xml:space="preserve"> dell'attività, manifestazione o iniziativa cui si riferisce il</w:t>
      </w:r>
      <w:r>
        <w:rPr>
          <w:rFonts w:ascii="Arial" w:hAnsi="Arial" w:cs="Arial"/>
        </w:rPr>
        <w:t xml:space="preserve"> </w:t>
      </w:r>
      <w:r w:rsidRPr="004B633D">
        <w:rPr>
          <w:rFonts w:ascii="Arial" w:hAnsi="Arial" w:cs="Arial"/>
        </w:rPr>
        <w:t>sostegno del Comune;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D75CA">
        <w:rPr>
          <w:rFonts w:ascii="Arial" w:hAnsi="Arial" w:cs="Arial"/>
        </w:rPr>
        <w:t>La mancata presentazione della documentazione entro il termine indicato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comporta la decadenza dal contributo e l’esclusione dalla concessione di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 xml:space="preserve">qualsiasi forma di beneficio di cui al presente regolamento per </w:t>
      </w:r>
      <w:r>
        <w:rPr>
          <w:rFonts w:ascii="Arial" w:hAnsi="Arial" w:cs="Arial"/>
        </w:rPr>
        <w:t>un periodo di tre anni</w:t>
      </w:r>
      <w:r w:rsidRPr="00AD75CA">
        <w:rPr>
          <w:rFonts w:ascii="Arial" w:hAnsi="Arial" w:cs="Arial"/>
        </w:rPr>
        <w:t>.</w:t>
      </w:r>
    </w:p>
    <w:p w:rsidR="00E85040" w:rsidRDefault="00E85040" w:rsidP="004B633D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4B633D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681402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15</w:t>
      </w:r>
      <w:r w:rsidRPr="006814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6814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Pr="00681402">
        <w:rPr>
          <w:rFonts w:ascii="Arial" w:hAnsi="Arial" w:cs="Arial"/>
          <w:b/>
          <w:bCs/>
        </w:rPr>
        <w:t>endicontazione</w:t>
      </w:r>
      <w:r>
        <w:rPr>
          <w:rFonts w:ascii="Arial" w:hAnsi="Arial" w:cs="Arial"/>
          <w:b/>
          <w:bCs/>
        </w:rPr>
        <w:t xml:space="preserve"> dei vantaggi economici</w:t>
      </w:r>
    </w:p>
    <w:p w:rsidR="00E85040" w:rsidRPr="004B633D" w:rsidRDefault="00E85040" w:rsidP="00AD7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B633D">
        <w:rPr>
          <w:rFonts w:ascii="Arial" w:hAnsi="Arial" w:cs="Arial"/>
        </w:rPr>
        <w:t xml:space="preserve">. A conclusione delle iniziative </w:t>
      </w:r>
      <w:r>
        <w:rPr>
          <w:rFonts w:ascii="Arial" w:hAnsi="Arial" w:cs="Arial"/>
        </w:rPr>
        <w:t>per le quali si è chiesto il vantaggio economico</w:t>
      </w:r>
      <w:r w:rsidRPr="004B633D">
        <w:rPr>
          <w:rFonts w:ascii="Arial" w:hAnsi="Arial" w:cs="Arial"/>
        </w:rPr>
        <w:t>, i soggetti</w:t>
      </w:r>
      <w:r>
        <w:rPr>
          <w:rFonts w:ascii="Arial" w:hAnsi="Arial" w:cs="Arial"/>
        </w:rPr>
        <w:t xml:space="preserve"> beneficiari</w:t>
      </w:r>
      <w:r w:rsidRPr="004B633D">
        <w:rPr>
          <w:rFonts w:ascii="Arial" w:hAnsi="Arial" w:cs="Arial"/>
        </w:rPr>
        <w:t>, devono presentare, entro il</w:t>
      </w:r>
      <w:r>
        <w:rPr>
          <w:rFonts w:ascii="Arial" w:hAnsi="Arial" w:cs="Arial"/>
        </w:rPr>
        <w:t xml:space="preserve"> </w:t>
      </w:r>
      <w:r w:rsidRPr="004B633D">
        <w:rPr>
          <w:rFonts w:ascii="Arial" w:hAnsi="Arial" w:cs="Arial"/>
        </w:rPr>
        <w:t xml:space="preserve">termine di </w:t>
      </w:r>
      <w:r>
        <w:rPr>
          <w:rFonts w:ascii="Arial" w:hAnsi="Arial" w:cs="Arial"/>
        </w:rPr>
        <w:t>30</w:t>
      </w:r>
      <w:r w:rsidRPr="004B633D">
        <w:rPr>
          <w:rFonts w:ascii="Arial" w:hAnsi="Arial" w:cs="Arial"/>
        </w:rPr>
        <w:t xml:space="preserve"> giorni, la seguente documentazione: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a) rendiconto economico finanziario dell’iniziativa con indicazione delle voci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di entrata e di spesa, comprensivo dei contributi e sponsorizzazioni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ricevuti da soggetti terzi;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b)nel caso sia prevista la devoluzione degli utili in beneficenza, la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documentazione dell’avvenuto versamento nei confronti dei soggetti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destinatari.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D75CA">
        <w:rPr>
          <w:rFonts w:ascii="Arial" w:hAnsi="Arial" w:cs="Arial"/>
        </w:rPr>
        <w:t>Qualora tale documentazione non pervenga entro il termine stabilito, il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 xml:space="preserve">soggetto beneficiario è escluso, per i successivi </w:t>
      </w:r>
      <w:r>
        <w:rPr>
          <w:rFonts w:ascii="Arial" w:hAnsi="Arial" w:cs="Arial"/>
        </w:rPr>
        <w:t>tre</w:t>
      </w:r>
      <w:r w:rsidRPr="00AD75CA">
        <w:rPr>
          <w:rFonts w:ascii="Arial" w:hAnsi="Arial" w:cs="Arial"/>
        </w:rPr>
        <w:t xml:space="preserve"> anni, dalla concessione di</w:t>
      </w:r>
      <w:r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qualsiasi forma di beneficio disciplinata dal presente regolamento.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CAPO IV</w:t>
      </w:r>
    </w:p>
    <w:p w:rsidR="00E85040" w:rsidRDefault="00E85040" w:rsidP="00AD75CA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CONCESSIONI DI PATROCINI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Pr="00AD75CA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16</w:t>
      </w:r>
      <w:r w:rsidRPr="00AD75CA">
        <w:rPr>
          <w:rFonts w:ascii="Arial" w:hAnsi="Arial" w:cs="Arial"/>
          <w:b/>
          <w:bCs/>
        </w:rPr>
        <w:t xml:space="preserve"> - Soggett</w:t>
      </w:r>
      <w:r>
        <w:rPr>
          <w:rFonts w:ascii="Arial" w:hAnsi="Arial" w:cs="Arial"/>
          <w:b/>
          <w:bCs/>
        </w:rPr>
        <w:t>o</w:t>
      </w:r>
      <w:r w:rsidRPr="00AD75CA">
        <w:rPr>
          <w:rFonts w:ascii="Arial" w:hAnsi="Arial" w:cs="Arial"/>
          <w:b/>
          <w:bCs/>
        </w:rPr>
        <w:t xml:space="preserve"> competent</w:t>
      </w:r>
      <w:r>
        <w:rPr>
          <w:rFonts w:ascii="Arial" w:hAnsi="Arial" w:cs="Arial"/>
          <w:b/>
          <w:bCs/>
        </w:rPr>
        <w:t>e</w:t>
      </w:r>
      <w:r w:rsidRPr="00AD75CA">
        <w:rPr>
          <w:rFonts w:ascii="Arial" w:hAnsi="Arial" w:cs="Arial"/>
          <w:b/>
          <w:bCs/>
        </w:rPr>
        <w:t xml:space="preserve"> alla concessione di patrocini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 xml:space="preserve">1. La concessione del patrocinio è formalizzata con </w:t>
      </w:r>
      <w:r>
        <w:rPr>
          <w:rFonts w:ascii="Arial" w:hAnsi="Arial" w:cs="Arial"/>
        </w:rPr>
        <w:t>deliberazione della giunta comunale</w:t>
      </w:r>
      <w:r w:rsidRPr="00AD75CA">
        <w:rPr>
          <w:rFonts w:ascii="Arial" w:hAnsi="Arial" w:cs="Arial"/>
        </w:rPr>
        <w:t>: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a) per iniziative di interesse di tutta la comunità locale, per le quali si renda opportuna l’esplicitazione dell’adesione istituzionale (es. grandi eventi);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 per iniziative settoriali per le quali sia opportuna l’associazione di immagine sotto il profilo operativo (es. un’iniziativa formativa specifica rivolta ad una particolare fascia di utenti).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D10AA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17</w:t>
      </w:r>
      <w:r w:rsidRPr="00D10AA8">
        <w:rPr>
          <w:rFonts w:ascii="Arial" w:hAnsi="Arial" w:cs="Arial"/>
          <w:b/>
          <w:bCs/>
        </w:rPr>
        <w:t xml:space="preserve"> - Soggetti beneficiari dei patrocini</w:t>
      </w:r>
    </w:p>
    <w:p w:rsidR="00E85040" w:rsidRPr="00AD75CA" w:rsidRDefault="00E85040" w:rsidP="009F58AA">
      <w:pPr>
        <w:spacing w:line="276" w:lineRule="auto"/>
        <w:jc w:val="both"/>
        <w:outlineLvl w:val="0"/>
        <w:rPr>
          <w:rFonts w:ascii="Arial" w:hAnsi="Arial" w:cs="Arial"/>
        </w:rPr>
      </w:pPr>
      <w:r w:rsidRPr="00AD75CA">
        <w:rPr>
          <w:rFonts w:ascii="Arial" w:hAnsi="Arial" w:cs="Arial"/>
        </w:rPr>
        <w:t>1. Sono soggetti potenziali beneficiari dei patrocini dell’Amministrazione Comunale: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a) associazioni, comitati e fondazioni senza fine di lucro operanti sul territorio;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 altri organismi no profit;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c) aziende pubbliche di servizi alla persona;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d) soggetti pubblici che realizzano attività di interesse per la comunità locale.</w:t>
      </w:r>
    </w:p>
    <w:p w:rsidR="00E85040" w:rsidRPr="00AD75CA" w:rsidRDefault="00E85040" w:rsidP="009F58AA">
      <w:pPr>
        <w:spacing w:line="276" w:lineRule="auto"/>
        <w:jc w:val="both"/>
        <w:outlineLvl w:val="0"/>
        <w:rPr>
          <w:rFonts w:ascii="Arial" w:hAnsi="Arial" w:cs="Arial"/>
        </w:rPr>
      </w:pPr>
      <w:r w:rsidRPr="00AD75CA">
        <w:rPr>
          <w:rFonts w:ascii="Arial" w:hAnsi="Arial" w:cs="Arial"/>
        </w:rPr>
        <w:t>2. Possono essere potenziali beneficiari di patrocini dell’Amministrazione Comunale anche le società, di capitali o di persone, per iniziative divulgative, comunque non lucrative.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E26E8">
      <w:pPr>
        <w:spacing w:line="276" w:lineRule="auto"/>
        <w:rPr>
          <w:rFonts w:ascii="Arial" w:hAnsi="Arial" w:cs="Arial"/>
          <w:b/>
          <w:bCs/>
        </w:rPr>
      </w:pPr>
    </w:p>
    <w:p w:rsidR="00E85040" w:rsidRPr="00D10AA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D10AA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18</w:t>
      </w:r>
      <w:r w:rsidRPr="00D10AA8">
        <w:rPr>
          <w:rFonts w:ascii="Arial" w:hAnsi="Arial" w:cs="Arial"/>
          <w:b/>
          <w:bCs/>
        </w:rPr>
        <w:t xml:space="preserve"> - Criteri per la concessione di patrocini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1. La concessione di patrocini è decisa dall’Amministrazione Comunale s</w:t>
      </w:r>
      <w:r>
        <w:rPr>
          <w:rFonts w:ascii="Arial" w:hAnsi="Arial" w:cs="Arial"/>
        </w:rPr>
        <w:t>ulla base dei seguenti criteri: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a) coerenza dell’attività o dell’iniziativa con le finalità istituzionali dell’Amministrazione, valutata con riferimento agli ambiti generali di attività, alle linee di azione consolidate, ai programmi ed ai progetti;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 rilevanza per la comunità locale, valutata sulla base di parametri dimensionali (numero di potenziali fruitori);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c) significatività dell’associazione tra l’immagine dell’Amministrazione e l’evento, valutata con riguardo alla varietà ed alle potenzialità di diffusione del messaggio degli strumenti comunicativi utilizzati.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 xml:space="preserve">2. Il patrocinio è concesso in relazione a singole iniziative o per gruppi di iniziative (ad es. rassegne) o per attività programmate. 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E26E8">
        <w:rPr>
          <w:rFonts w:ascii="Arial" w:hAnsi="Arial" w:cs="Arial"/>
        </w:rPr>
        <w:t>Per le iniziative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>che si ripetono periodicamente, nell’arco di un anno, devono essere specificati il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 xml:space="preserve">periodo e la durata. 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E26E8">
        <w:rPr>
          <w:rFonts w:ascii="Arial" w:hAnsi="Arial" w:cs="Arial"/>
        </w:rPr>
        <w:t>Per le iniziative che si ripetono annualmente, la richiesta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>deve essere riformulata ogni anno.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AD75CA">
        <w:rPr>
          <w:rFonts w:ascii="Arial" w:hAnsi="Arial" w:cs="Arial"/>
        </w:rPr>
        <w:t xml:space="preserve"> Il patrocinio non può in ogni caso essere concesso in relazione ad attività generali.</w:t>
      </w:r>
    </w:p>
    <w:p w:rsidR="00E85040" w:rsidRDefault="00E85040" w:rsidP="00D61C16">
      <w:pPr>
        <w:spacing w:line="276" w:lineRule="auto"/>
        <w:rPr>
          <w:rFonts w:ascii="Arial" w:hAnsi="Arial" w:cs="Arial"/>
          <w:b/>
          <w:bCs/>
        </w:rPr>
      </w:pPr>
    </w:p>
    <w:p w:rsidR="00E85040" w:rsidRDefault="00E85040" w:rsidP="00D61C16">
      <w:pPr>
        <w:spacing w:line="276" w:lineRule="auto"/>
        <w:rPr>
          <w:rFonts w:ascii="Arial" w:hAnsi="Arial" w:cs="Arial"/>
          <w:b/>
          <w:bCs/>
        </w:rPr>
      </w:pPr>
    </w:p>
    <w:p w:rsidR="00E85040" w:rsidRPr="00D10AA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D10AA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19</w:t>
      </w:r>
      <w:r w:rsidRPr="00D10AA8">
        <w:rPr>
          <w:rFonts w:ascii="Arial" w:hAnsi="Arial" w:cs="Arial"/>
          <w:b/>
          <w:bCs/>
        </w:rPr>
        <w:t xml:space="preserve"> - Concessione di patrocini in casi eccezionali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 xml:space="preserve">1. L’Amministrazione Comunale può concedere il proprio patrocinio in deroga ai criteri stabiliti al precedente articolo </w:t>
      </w:r>
      <w:r>
        <w:rPr>
          <w:rFonts w:ascii="Arial" w:hAnsi="Arial" w:cs="Arial"/>
        </w:rPr>
        <w:t>18</w:t>
      </w:r>
      <w:r w:rsidRPr="00AD75CA">
        <w:rPr>
          <w:rFonts w:ascii="Arial" w:hAnsi="Arial" w:cs="Arial"/>
        </w:rPr>
        <w:t xml:space="preserve"> per iniziative, anche con profili commerciali e lucrativi, di particolare rilevanza per la comunità locale o comunque finalizzate a porre in evidenza in termini positivi l’immagine del comune, qualora ricorrano condizioni eccezionali.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2. Il provvedimento di concessione del patrocinio nei casi previsti dal precedente comma 1 contiene una motivazione specifica che pone in evidenza i vantaggi per l’Amministrazione e per la comunità locale derivanti dall’associazione della propria immagine all’iniziativa patrocinata.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Pr="00D10AA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D10AA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20</w:t>
      </w:r>
      <w:r w:rsidRPr="00D10AA8">
        <w:rPr>
          <w:rFonts w:ascii="Arial" w:hAnsi="Arial" w:cs="Arial"/>
          <w:b/>
          <w:bCs/>
        </w:rPr>
        <w:t xml:space="preserve"> - Limitazioni all’ambito di applicazione ed esclusioni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 xml:space="preserve">1. L’Amministrazione Comunale non concede patrocini: 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a) per i</w:t>
      </w:r>
      <w:r>
        <w:rPr>
          <w:rFonts w:ascii="Arial" w:hAnsi="Arial" w:cs="Arial"/>
        </w:rPr>
        <w:t>niziative di carattere politico;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 per iniziative a fine lucrativo sviluppate con attività commerciali o d’impresa;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c) per iniziative palesemente non coincidenti con le finalità istituzionali del Comune;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d) ………………………………………………….… (altro, specificare).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2. Il patrocinio, in ragione della sua natura, non costituisce in alcun modo strumento per sponsorizzare attività o iniziative.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3. Il Comune può in ogni caso ritirare il proprio patrocinio ad un’iniziativa quando gli strumenti comunicativi della stessa o le modalità di svolgimento dell’evento possano risultare incidenti in modo negativo sull’immagine dell’Amministrazione.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E26E8">
      <w:pPr>
        <w:spacing w:line="276" w:lineRule="auto"/>
        <w:rPr>
          <w:rFonts w:ascii="Arial" w:hAnsi="Arial" w:cs="Arial"/>
          <w:b/>
          <w:bCs/>
        </w:rPr>
      </w:pPr>
    </w:p>
    <w:p w:rsidR="00E85040" w:rsidRPr="00D10AA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D10AA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21</w:t>
      </w:r>
      <w:r w:rsidRPr="00D10AA8">
        <w:rPr>
          <w:rFonts w:ascii="Arial" w:hAnsi="Arial" w:cs="Arial"/>
          <w:b/>
          <w:bCs/>
        </w:rPr>
        <w:t xml:space="preserve"> - Procedura per la concessione di patrocini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1. I soggetti interessati ad ottenere per una propria iniziativa il patrocinio dell’Ammi</w:t>
      </w:r>
      <w:r>
        <w:rPr>
          <w:rFonts w:ascii="Arial" w:hAnsi="Arial" w:cs="Arial"/>
        </w:rPr>
        <w:t>nistrazione Comunale</w:t>
      </w:r>
      <w:r w:rsidRPr="00AD75CA">
        <w:rPr>
          <w:rFonts w:ascii="Arial" w:hAnsi="Arial" w:cs="Arial"/>
        </w:rPr>
        <w:t xml:space="preserve"> presentano un’istanza con almeno </w:t>
      </w:r>
      <w:r>
        <w:rPr>
          <w:rFonts w:ascii="Arial" w:hAnsi="Arial" w:cs="Arial"/>
        </w:rPr>
        <w:t xml:space="preserve">30 </w:t>
      </w:r>
      <w:r w:rsidRPr="00AD75CA">
        <w:rPr>
          <w:rFonts w:ascii="Arial" w:hAnsi="Arial" w:cs="Arial"/>
        </w:rPr>
        <w:t>giorni di anticipo dalla data di inizio o di svolgimento dell’evento.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2. L’istanza è accompagnata da una relazione sintetica che esplicita i seguenti elementi: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a) natura, finalità e modalità di svolgimento dell’iniziativa;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b) altri soggetti pubblici e privati coinvolti nell’organizzazione dell’iniziativa;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c) impatto potenziale dell’iniziativa sulla comunità locale ed in altri contesti;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d) principali strumenti comunicativi utilizzati per la pubblicizzazione dell’iniziativa.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3. L’Amministrazione, effettuata l’istruttoria</w:t>
      </w:r>
      <w:r>
        <w:rPr>
          <w:rFonts w:ascii="Arial" w:hAnsi="Arial" w:cs="Arial"/>
        </w:rPr>
        <w:t xml:space="preserve"> per il tramite del responsabile competente per argomento</w:t>
      </w:r>
      <w:r w:rsidRPr="00AD75CA">
        <w:rPr>
          <w:rFonts w:ascii="Arial" w:hAnsi="Arial" w:cs="Arial"/>
        </w:rPr>
        <w:t>, formalizza con specifico provvedimento</w:t>
      </w:r>
      <w:r>
        <w:rPr>
          <w:rFonts w:ascii="Arial" w:hAnsi="Arial" w:cs="Arial"/>
        </w:rPr>
        <w:t xml:space="preserve"> di Giunta Comunale</w:t>
      </w:r>
      <w:r w:rsidRPr="00AD75CA">
        <w:rPr>
          <w:rFonts w:ascii="Arial" w:hAnsi="Arial" w:cs="Arial"/>
        </w:rPr>
        <w:t xml:space="preserve">, almeno </w:t>
      </w:r>
      <w:r>
        <w:rPr>
          <w:rFonts w:ascii="Arial" w:hAnsi="Arial" w:cs="Arial"/>
        </w:rPr>
        <w:t>15</w:t>
      </w:r>
      <w:r w:rsidRPr="00AD75CA">
        <w:rPr>
          <w:rFonts w:ascii="Arial" w:hAnsi="Arial" w:cs="Arial"/>
        </w:rPr>
        <w:t xml:space="preserve"> giorni prima della data di inizio o di svolgimento dell’evento, la propria determinazione, positiva o negativa, in merito alla concessione del patrocinio.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4. Il provvedimento di concessione del patrocinio può stabilire anche condizioni specifiche per l’utilizzo dello stemma del comune in relazione all’iniziativa patrocinata.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D61C16">
      <w:pPr>
        <w:spacing w:line="276" w:lineRule="auto"/>
        <w:rPr>
          <w:rFonts w:ascii="Arial" w:hAnsi="Arial" w:cs="Arial"/>
          <w:b/>
          <w:bCs/>
        </w:rPr>
      </w:pPr>
    </w:p>
    <w:p w:rsidR="00E85040" w:rsidRPr="002E26E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2E26E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22</w:t>
      </w:r>
      <w:r w:rsidRPr="002E26E8">
        <w:rPr>
          <w:rFonts w:ascii="Arial" w:hAnsi="Arial" w:cs="Arial"/>
          <w:b/>
          <w:bCs/>
        </w:rPr>
        <w:t xml:space="preserve"> - Utilizzo dello stemma del Comune in relazione al patrocinio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1. Il soggetto patrocinato utilizza lo stemma del Comune negli strumenti comunicativi dell’iniziativa per cui è stato ottenuto il patrocinio al fine di dare la massima evidenza al sostegno dell’Amministrazione.</w:t>
      </w: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>2. Il ruolo dell’Amministrazione è precisato negli strumenti comunicativi inerenti l’iniziativa patrocinata con formule specifiche che ne attestano la semplice adesione all’evento.</w:t>
      </w:r>
    </w:p>
    <w:p w:rsidR="00E85040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Pr="00AD75CA" w:rsidRDefault="00E85040" w:rsidP="00AD75CA">
      <w:pPr>
        <w:spacing w:line="276" w:lineRule="auto"/>
        <w:jc w:val="both"/>
        <w:rPr>
          <w:rFonts w:ascii="Arial" w:hAnsi="Arial" w:cs="Arial"/>
        </w:rPr>
      </w:pPr>
    </w:p>
    <w:p w:rsidR="00E85040" w:rsidRPr="002E26E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2E26E8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23</w:t>
      </w:r>
      <w:r w:rsidRPr="002E26E8">
        <w:rPr>
          <w:rFonts w:ascii="Arial" w:hAnsi="Arial" w:cs="Arial"/>
          <w:b/>
          <w:bCs/>
        </w:rPr>
        <w:t xml:space="preserve"> - Patrocinio associato a forme di sostegno</w:t>
      </w:r>
      <w:r>
        <w:rPr>
          <w:rFonts w:ascii="Arial" w:hAnsi="Arial" w:cs="Arial"/>
          <w:b/>
          <w:bCs/>
        </w:rPr>
        <w:t xml:space="preserve"> e/o vantaggio</w:t>
      </w:r>
      <w:r w:rsidRPr="002E26E8">
        <w:rPr>
          <w:rFonts w:ascii="Arial" w:hAnsi="Arial" w:cs="Arial"/>
          <w:b/>
          <w:bCs/>
        </w:rPr>
        <w:t xml:space="preserve"> economico</w:t>
      </w:r>
    </w:p>
    <w:p w:rsidR="00E85040" w:rsidRPr="00AD75CA" w:rsidRDefault="00E85040" w:rsidP="002E26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D75CA">
        <w:rPr>
          <w:rFonts w:ascii="Arial" w:hAnsi="Arial" w:cs="Arial"/>
        </w:rPr>
        <w:t xml:space="preserve"> Qualora la domanda di concessione di patrocinio sia associata ad un’istanza per l’erogazione di forme di sostegno </w:t>
      </w:r>
      <w:r>
        <w:rPr>
          <w:rFonts w:ascii="Arial" w:hAnsi="Arial" w:cs="Arial"/>
        </w:rPr>
        <w:t>e/o vantaggio economico</w:t>
      </w:r>
      <w:r w:rsidRPr="00AD75C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 applicano le disposizioni dettate dagli articoli 11 e 12 del presente regolamento.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Pr="00D10AA8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24</w:t>
      </w:r>
      <w:r w:rsidRPr="00D10AA8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C</w:t>
      </w:r>
      <w:r w:rsidRPr="00D10AA8">
        <w:rPr>
          <w:rFonts w:ascii="Arial" w:hAnsi="Arial" w:cs="Arial"/>
          <w:b/>
          <w:bCs/>
        </w:rPr>
        <w:t>oncessione di patrocini</w:t>
      </w:r>
      <w:r>
        <w:rPr>
          <w:rFonts w:ascii="Arial" w:hAnsi="Arial" w:cs="Arial"/>
          <w:b/>
          <w:bCs/>
        </w:rPr>
        <w:t xml:space="preserve"> per iniziative aventi scopo di lucro</w:t>
      </w:r>
    </w:p>
    <w:p w:rsidR="00E85040" w:rsidRPr="00EB04A0" w:rsidRDefault="00E85040" w:rsidP="00EB04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L</w:t>
      </w:r>
      <w:r w:rsidRPr="00EB04A0">
        <w:rPr>
          <w:rFonts w:ascii="Arial" w:hAnsi="Arial" w:cs="Arial"/>
        </w:rPr>
        <w:t>’Amministrazione comunale può concedere il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patrocinio di cui al presente Regolamento per iniziative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aventi scopo di lucro esclusivamente quando ricorre uno dei seguenti casi:</w:t>
      </w:r>
    </w:p>
    <w:p w:rsidR="00E85040" w:rsidRPr="00EB04A0" w:rsidRDefault="00E85040" w:rsidP="00EB04A0">
      <w:pPr>
        <w:spacing w:line="276" w:lineRule="auto"/>
        <w:jc w:val="both"/>
        <w:rPr>
          <w:rFonts w:ascii="Arial" w:hAnsi="Arial" w:cs="Arial"/>
        </w:rPr>
      </w:pPr>
      <w:r w:rsidRPr="00EB04A0">
        <w:rPr>
          <w:rFonts w:ascii="Arial" w:hAnsi="Arial" w:cs="Arial"/>
        </w:rPr>
        <w:t>a) quando gli utili sono devoluti in beneficienza, con l’indicazione esatta delle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quote destinate in beneficienza, dei soggetti beneficiari e dell’impegno a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presentare certificazione dell’avvenuto versamento;</w:t>
      </w:r>
    </w:p>
    <w:p w:rsidR="00E85040" w:rsidRPr="00EB04A0" w:rsidRDefault="00E85040" w:rsidP="00EB04A0">
      <w:pPr>
        <w:spacing w:line="276" w:lineRule="auto"/>
        <w:jc w:val="both"/>
        <w:rPr>
          <w:rFonts w:ascii="Arial" w:hAnsi="Arial" w:cs="Arial"/>
        </w:rPr>
      </w:pPr>
      <w:r w:rsidRPr="00EB04A0">
        <w:rPr>
          <w:rFonts w:ascii="Arial" w:hAnsi="Arial" w:cs="Arial"/>
        </w:rPr>
        <w:t>b) a sostegno di iniziative di particolare rilevanza e aventi caratteristiche tali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da promuovere l’immagine e il prestigio d</w:t>
      </w:r>
      <w:r>
        <w:rPr>
          <w:rFonts w:ascii="Arial" w:hAnsi="Arial" w:cs="Arial"/>
        </w:rPr>
        <w:t>el</w:t>
      </w:r>
      <w:r w:rsidRPr="00EB0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Comune</w:t>
      </w:r>
      <w:r w:rsidRPr="00EB04A0">
        <w:rPr>
          <w:rFonts w:ascii="Arial" w:hAnsi="Arial" w:cs="Arial"/>
        </w:rPr>
        <w:t xml:space="preserve"> e a condizione che sia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presentata a consuntivo, all’Amministrazione, apposita relazione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dimostrativa dei risultati e dei benefici conseguiti dalla comunità locale.</w:t>
      </w:r>
    </w:p>
    <w:p w:rsidR="00E85040" w:rsidRDefault="00E85040" w:rsidP="00EB04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B04A0">
        <w:rPr>
          <w:rFonts w:ascii="Arial" w:hAnsi="Arial" w:cs="Arial"/>
        </w:rPr>
        <w:t>Il provvedimento di concessione deve indicare espressamente la motivazione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specifica che pone in evidenza i vantaggi per l’Amministrazione e la comunità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locale derivanti dal sostegno pubblico alle iniziative suddette, nonché motivare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il rispetto dei criteri di cui al comma 1.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681402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25</w:t>
      </w:r>
      <w:r w:rsidRPr="006814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6814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</w:t>
      </w:r>
      <w:r w:rsidRPr="00681402">
        <w:rPr>
          <w:rFonts w:ascii="Arial" w:hAnsi="Arial" w:cs="Arial"/>
          <w:b/>
          <w:bCs/>
        </w:rPr>
        <w:t>endicontazione</w:t>
      </w:r>
      <w:r>
        <w:rPr>
          <w:rFonts w:ascii="Arial" w:hAnsi="Arial" w:cs="Arial"/>
          <w:b/>
          <w:bCs/>
        </w:rPr>
        <w:t xml:space="preserve"> del patrocinio concesso</w:t>
      </w:r>
    </w:p>
    <w:p w:rsidR="00E85040" w:rsidRPr="002E26E8" w:rsidRDefault="00E85040" w:rsidP="002E26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B633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</w:t>
      </w:r>
      <w:r w:rsidRPr="002E26E8">
        <w:rPr>
          <w:rFonts w:ascii="Arial" w:hAnsi="Arial" w:cs="Arial"/>
        </w:rPr>
        <w:t xml:space="preserve">n caso di patrocinio per iniziative aventi scopo di lucro, entro </w:t>
      </w:r>
      <w:r>
        <w:rPr>
          <w:rFonts w:ascii="Arial" w:hAnsi="Arial" w:cs="Arial"/>
        </w:rPr>
        <w:t>20</w:t>
      </w:r>
      <w:r w:rsidRPr="002E26E8">
        <w:rPr>
          <w:rFonts w:ascii="Arial" w:hAnsi="Arial" w:cs="Arial"/>
        </w:rPr>
        <w:t xml:space="preserve"> giorni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>dalla conclusione dell’iniziativa:</w:t>
      </w:r>
    </w:p>
    <w:p w:rsidR="00E85040" w:rsidRPr="002E26E8" w:rsidRDefault="00E85040" w:rsidP="002E26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E26E8">
        <w:rPr>
          <w:rFonts w:ascii="Arial" w:hAnsi="Arial" w:cs="Arial"/>
        </w:rPr>
        <w:t>) documentazione attestante l’avvenuta devoluzione delle somme in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>beneficenza.</w:t>
      </w:r>
    </w:p>
    <w:p w:rsidR="00E85040" w:rsidRPr="002E26E8" w:rsidRDefault="00E85040" w:rsidP="002E26E8">
      <w:pPr>
        <w:spacing w:line="276" w:lineRule="auto"/>
        <w:jc w:val="both"/>
        <w:rPr>
          <w:rFonts w:ascii="Arial" w:hAnsi="Arial" w:cs="Arial"/>
        </w:rPr>
      </w:pPr>
      <w:r w:rsidRPr="002E26E8">
        <w:rPr>
          <w:rFonts w:ascii="Arial" w:hAnsi="Arial" w:cs="Arial"/>
        </w:rPr>
        <w:t>b) relazione dimostrativa dei risultati e dei benefici conseguiti dalla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 xml:space="preserve">comunità locale nel caso di cui all’art. </w:t>
      </w:r>
      <w:r>
        <w:rPr>
          <w:rFonts w:ascii="Arial" w:hAnsi="Arial" w:cs="Arial"/>
        </w:rPr>
        <w:t>24</w:t>
      </w:r>
      <w:r w:rsidRPr="002E26E8">
        <w:rPr>
          <w:rFonts w:ascii="Arial" w:hAnsi="Arial" w:cs="Arial"/>
        </w:rPr>
        <w:t>, ove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>richiesta.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E26E8">
        <w:rPr>
          <w:rFonts w:ascii="Arial" w:hAnsi="Arial" w:cs="Arial"/>
        </w:rPr>
        <w:t>Qualora la documentazione non pervenga nel termine indicato, il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 xml:space="preserve">soggetto beneficiario è escluso, per </w:t>
      </w:r>
      <w:r>
        <w:rPr>
          <w:rFonts w:ascii="Arial" w:hAnsi="Arial" w:cs="Arial"/>
        </w:rPr>
        <w:t>un periodo di tre anni</w:t>
      </w:r>
      <w:r w:rsidRPr="002E26E8">
        <w:rPr>
          <w:rFonts w:ascii="Arial" w:hAnsi="Arial" w:cs="Arial"/>
        </w:rPr>
        <w:t>, dalla concessione</w:t>
      </w:r>
      <w:r>
        <w:rPr>
          <w:rFonts w:ascii="Arial" w:hAnsi="Arial" w:cs="Arial"/>
        </w:rPr>
        <w:t xml:space="preserve"> </w:t>
      </w:r>
      <w:r w:rsidRPr="002E26E8">
        <w:rPr>
          <w:rFonts w:ascii="Arial" w:hAnsi="Arial" w:cs="Arial"/>
        </w:rPr>
        <w:t>di qualsiasi forma di beneficio disciplinata dal presente regolamento.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CAPO V</w:t>
      </w:r>
    </w:p>
    <w:p w:rsidR="00E85040" w:rsidRDefault="00E85040" w:rsidP="00EB04A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PUBBLICITÀ, TRASPARENZA E INFORMAZIONE</w:t>
      </w: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E26E8">
      <w:pPr>
        <w:spacing w:line="276" w:lineRule="auto"/>
        <w:jc w:val="both"/>
        <w:rPr>
          <w:rFonts w:ascii="Arial" w:hAnsi="Arial" w:cs="Arial"/>
        </w:rPr>
      </w:pPr>
    </w:p>
    <w:p w:rsidR="00E85040" w:rsidRPr="00EB04A0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26</w:t>
      </w:r>
      <w:r w:rsidRPr="00EB04A0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</w:rPr>
        <w:t>A</w:t>
      </w:r>
      <w:r w:rsidRPr="00EB04A0">
        <w:rPr>
          <w:rFonts w:ascii="Arial" w:hAnsi="Arial" w:cs="Arial"/>
          <w:b/>
          <w:bCs/>
        </w:rPr>
        <w:t>dempimenti in materia di pubblicit</w:t>
      </w:r>
      <w:r>
        <w:rPr>
          <w:rFonts w:ascii="Arial" w:hAnsi="Arial" w:cs="Arial"/>
          <w:b/>
          <w:bCs/>
        </w:rPr>
        <w:t>à</w:t>
      </w:r>
      <w:r w:rsidRPr="00EB04A0">
        <w:rPr>
          <w:rFonts w:ascii="Arial" w:hAnsi="Arial" w:cs="Arial"/>
          <w:b/>
          <w:bCs/>
        </w:rPr>
        <w:t>, trasparenza e Informazione</w:t>
      </w:r>
    </w:p>
    <w:p w:rsidR="00E85040" w:rsidRPr="00EB04A0" w:rsidRDefault="00E85040" w:rsidP="00EB04A0">
      <w:pPr>
        <w:spacing w:line="276" w:lineRule="auto"/>
        <w:jc w:val="both"/>
        <w:rPr>
          <w:rFonts w:ascii="Arial" w:hAnsi="Arial" w:cs="Arial"/>
        </w:rPr>
      </w:pPr>
      <w:r w:rsidRPr="00EB04A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Il responsabile del servizio è competente per l’applicazione de</w:t>
      </w:r>
      <w:r w:rsidRPr="00EB04A0">
        <w:rPr>
          <w:rFonts w:ascii="Arial" w:hAnsi="Arial" w:cs="Arial"/>
        </w:rPr>
        <w:t xml:space="preserve">gli </w:t>
      </w:r>
      <w:r>
        <w:rPr>
          <w:rFonts w:ascii="Arial" w:hAnsi="Arial" w:cs="Arial"/>
        </w:rPr>
        <w:t xml:space="preserve">obblighi </w:t>
      </w:r>
      <w:r w:rsidRPr="00EB04A0">
        <w:rPr>
          <w:rFonts w:ascii="Arial" w:hAnsi="Arial" w:cs="Arial"/>
        </w:rPr>
        <w:t>previsti</w:t>
      </w:r>
      <w:r>
        <w:rPr>
          <w:rFonts w:ascii="Arial" w:hAnsi="Arial" w:cs="Arial"/>
        </w:rPr>
        <w:t xml:space="preserve"> </w:t>
      </w:r>
      <w:r w:rsidRPr="00EB04A0">
        <w:rPr>
          <w:rFonts w:ascii="Arial" w:hAnsi="Arial" w:cs="Arial"/>
        </w:rPr>
        <w:t>in materia di pubblic</w:t>
      </w:r>
      <w:r>
        <w:rPr>
          <w:rFonts w:ascii="Arial" w:hAnsi="Arial" w:cs="Arial"/>
        </w:rPr>
        <w:t>ità, trasparenza e informazione, previsti dagli artt. 26 e 27 del d.lgs. 33/2013.</w:t>
      </w:r>
    </w:p>
    <w:p w:rsidR="00E85040" w:rsidRDefault="00E85040" w:rsidP="00EB04A0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EB04A0">
      <w:pPr>
        <w:spacing w:line="276" w:lineRule="auto"/>
        <w:jc w:val="both"/>
        <w:rPr>
          <w:rFonts w:ascii="Arial" w:hAnsi="Arial" w:cs="Arial"/>
        </w:rPr>
      </w:pPr>
    </w:p>
    <w:p w:rsidR="00E85040" w:rsidRPr="00206095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206095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27</w:t>
      </w:r>
      <w:r w:rsidRPr="00206095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</w:rPr>
        <w:t xml:space="preserve"> A</w:t>
      </w:r>
      <w:r w:rsidRPr="00206095">
        <w:rPr>
          <w:rFonts w:ascii="Arial" w:hAnsi="Arial" w:cs="Arial"/>
          <w:b/>
          <w:bCs/>
        </w:rPr>
        <w:t>lbo dei beneficiari</w:t>
      </w:r>
      <w:r>
        <w:rPr>
          <w:rFonts w:ascii="Arial" w:hAnsi="Arial" w:cs="Arial"/>
          <w:b/>
          <w:bCs/>
        </w:rPr>
        <w:t xml:space="preserve"> </w:t>
      </w:r>
    </w:p>
    <w:p w:rsidR="00E85040" w:rsidRDefault="00E85040" w:rsidP="00EB04A0">
      <w:pPr>
        <w:spacing w:line="276" w:lineRule="auto"/>
        <w:jc w:val="both"/>
        <w:rPr>
          <w:rFonts w:ascii="Arial" w:hAnsi="Arial" w:cs="Arial"/>
        </w:rPr>
      </w:pPr>
      <w:r w:rsidRPr="00EB04A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L’albo dei beneficiari previsto dal d.p.r. 7 aprile 2000, n. 118 è reso pubblico nell’apposita sezione del sito internet istituzionale dell’ente. </w:t>
      </w:r>
    </w:p>
    <w:p w:rsidR="00E85040" w:rsidRDefault="00E85040" w:rsidP="00EB04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L’albo è aggiornato con cadenza trimestrale a cura del responsabile del servizio;</w:t>
      </w:r>
    </w:p>
    <w:p w:rsidR="00E85040" w:rsidRDefault="00E85040" w:rsidP="002060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06095">
        <w:rPr>
          <w:rFonts w:ascii="Arial" w:hAnsi="Arial" w:cs="Arial"/>
        </w:rPr>
        <w:t xml:space="preserve">Nella medesima sezione, alle condizioni e secondo le modalità previste </w:t>
      </w:r>
      <w:r>
        <w:rPr>
          <w:rFonts w:ascii="Arial" w:hAnsi="Arial" w:cs="Arial"/>
        </w:rPr>
        <w:t>dagli artt. 26 e 27 del d.lgs. 33/2013</w:t>
      </w:r>
      <w:r w:rsidRPr="00206095">
        <w:rPr>
          <w:rFonts w:ascii="Arial" w:hAnsi="Arial" w:cs="Arial"/>
        </w:rPr>
        <w:t xml:space="preserve">, sono pubblicati gli atti e le informazioni relativi alla concessione di </w:t>
      </w:r>
      <w:r>
        <w:rPr>
          <w:rFonts w:ascii="Arial" w:hAnsi="Arial" w:cs="Arial"/>
        </w:rPr>
        <w:t>sostegni e/o vantaggi economici</w:t>
      </w:r>
      <w:r w:rsidRPr="00206095">
        <w:rPr>
          <w:rFonts w:ascii="Arial" w:hAnsi="Arial" w:cs="Arial"/>
        </w:rPr>
        <w:t>.</w:t>
      </w:r>
    </w:p>
    <w:p w:rsidR="00E85040" w:rsidRDefault="00E85040" w:rsidP="0020609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206095">
        <w:rPr>
          <w:rFonts w:ascii="Arial" w:hAnsi="Arial" w:cs="Arial"/>
        </w:rPr>
        <w:t xml:space="preserve">. Le informazioni di cui al presente </w:t>
      </w:r>
      <w:r>
        <w:rPr>
          <w:rFonts w:ascii="Arial" w:hAnsi="Arial" w:cs="Arial"/>
        </w:rPr>
        <w:t>articolo</w:t>
      </w:r>
      <w:r w:rsidRPr="00206095">
        <w:rPr>
          <w:rFonts w:ascii="Arial" w:hAnsi="Arial" w:cs="Arial"/>
        </w:rPr>
        <w:t xml:space="preserve"> sono rese disponibili nel rispetto della normativa in</w:t>
      </w:r>
      <w:r>
        <w:rPr>
          <w:rFonts w:ascii="Arial" w:hAnsi="Arial" w:cs="Arial"/>
        </w:rPr>
        <w:t xml:space="preserve"> </w:t>
      </w:r>
      <w:r w:rsidRPr="00206095">
        <w:rPr>
          <w:rFonts w:ascii="Arial" w:hAnsi="Arial" w:cs="Arial"/>
        </w:rPr>
        <w:t>materia di protezione dei dati personali</w:t>
      </w:r>
      <w:r>
        <w:rPr>
          <w:rFonts w:ascii="Arial" w:hAnsi="Arial" w:cs="Arial"/>
        </w:rPr>
        <w:t>. È</w:t>
      </w:r>
      <w:r w:rsidRPr="00206095">
        <w:rPr>
          <w:rFonts w:ascii="Arial" w:hAnsi="Arial" w:cs="Arial"/>
        </w:rPr>
        <w:t xml:space="preserve"> comunque esclusa la pubblicazione dei dati</w:t>
      </w:r>
      <w:r>
        <w:rPr>
          <w:rFonts w:ascii="Arial" w:hAnsi="Arial" w:cs="Arial"/>
        </w:rPr>
        <w:t xml:space="preserve"> </w:t>
      </w:r>
      <w:r w:rsidRPr="00206095">
        <w:rPr>
          <w:rFonts w:ascii="Arial" w:hAnsi="Arial" w:cs="Arial"/>
        </w:rPr>
        <w:t xml:space="preserve">identificativi di persone fisiche destinatarie di </w:t>
      </w:r>
      <w:r>
        <w:rPr>
          <w:rFonts w:ascii="Arial" w:hAnsi="Arial" w:cs="Arial"/>
        </w:rPr>
        <w:t>sostegni e/o vantaggi economici</w:t>
      </w:r>
      <w:r w:rsidRPr="00206095">
        <w:rPr>
          <w:rFonts w:ascii="Arial" w:hAnsi="Arial" w:cs="Arial"/>
        </w:rPr>
        <w:t>, qualora da tali dati siano ricavabili</w:t>
      </w:r>
      <w:r>
        <w:rPr>
          <w:rFonts w:ascii="Arial" w:hAnsi="Arial" w:cs="Arial"/>
        </w:rPr>
        <w:t xml:space="preserve"> </w:t>
      </w:r>
      <w:r w:rsidRPr="00206095">
        <w:rPr>
          <w:rFonts w:ascii="Arial" w:hAnsi="Arial" w:cs="Arial"/>
        </w:rPr>
        <w:t>informazioni sullo stato di salute o sulla situazione di disagio economico-sociale degli</w:t>
      </w:r>
      <w:r>
        <w:rPr>
          <w:rFonts w:ascii="Arial" w:hAnsi="Arial" w:cs="Arial"/>
        </w:rPr>
        <w:t xml:space="preserve"> </w:t>
      </w:r>
      <w:r w:rsidRPr="00206095">
        <w:rPr>
          <w:rFonts w:ascii="Arial" w:hAnsi="Arial" w:cs="Arial"/>
        </w:rPr>
        <w:t>interessati.</w:t>
      </w:r>
    </w:p>
    <w:p w:rsidR="00E85040" w:rsidRDefault="00E85040" w:rsidP="00206095">
      <w:pPr>
        <w:spacing w:line="276" w:lineRule="auto"/>
        <w:jc w:val="both"/>
        <w:rPr>
          <w:rFonts w:ascii="Arial" w:hAnsi="Arial" w:cs="Arial"/>
        </w:rPr>
      </w:pPr>
    </w:p>
    <w:p w:rsidR="00E85040" w:rsidRDefault="00E85040" w:rsidP="00206095">
      <w:pPr>
        <w:spacing w:line="276" w:lineRule="auto"/>
        <w:jc w:val="both"/>
        <w:rPr>
          <w:rFonts w:ascii="Arial" w:hAnsi="Arial" w:cs="Arial"/>
        </w:rPr>
      </w:pPr>
    </w:p>
    <w:p w:rsidR="00E85040" w:rsidRPr="00581622" w:rsidRDefault="00E85040" w:rsidP="009F58AA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581622">
        <w:rPr>
          <w:rFonts w:ascii="Arial" w:hAnsi="Arial" w:cs="Arial"/>
          <w:b/>
          <w:bCs/>
        </w:rPr>
        <w:t>Art. 2</w:t>
      </w:r>
      <w:r>
        <w:rPr>
          <w:rFonts w:ascii="Arial" w:hAnsi="Arial" w:cs="Arial"/>
          <w:b/>
          <w:bCs/>
        </w:rPr>
        <w:t>8</w:t>
      </w:r>
      <w:r w:rsidRPr="00581622">
        <w:rPr>
          <w:rFonts w:ascii="Arial" w:hAnsi="Arial" w:cs="Arial"/>
          <w:b/>
          <w:bCs/>
        </w:rPr>
        <w:t xml:space="preserve"> - Disposizioni finali</w:t>
      </w:r>
    </w:p>
    <w:p w:rsidR="00E85040" w:rsidRDefault="00E85040" w:rsidP="00581622">
      <w:pPr>
        <w:spacing w:line="276" w:lineRule="auto"/>
        <w:jc w:val="both"/>
        <w:rPr>
          <w:rFonts w:ascii="Arial" w:hAnsi="Arial" w:cs="Arial"/>
        </w:rPr>
      </w:pPr>
      <w:r w:rsidRPr="00581622">
        <w:rPr>
          <w:rFonts w:ascii="Arial" w:hAnsi="Arial" w:cs="Arial"/>
        </w:rPr>
        <w:t>1. Per quanto non previsto dal presente regolamento, si fa riferimento alla normativa statale e regionale vigente.</w:t>
      </w:r>
    </w:p>
    <w:p w:rsidR="00E85040" w:rsidRDefault="00E85040" w:rsidP="005816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81622">
        <w:rPr>
          <w:rFonts w:ascii="Arial" w:hAnsi="Arial" w:cs="Arial"/>
        </w:rPr>
        <w:t>. Il presente regolamento entra in vigore ad intervenuta esecutività della deliberazione approvativa.</w:t>
      </w:r>
    </w:p>
    <w:sectPr w:rsidR="00E85040" w:rsidSect="00D77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B2"/>
    <w:rsid w:val="00054AF3"/>
    <w:rsid w:val="00090543"/>
    <w:rsid w:val="000A22A6"/>
    <w:rsid w:val="000E115A"/>
    <w:rsid w:val="00101CBE"/>
    <w:rsid w:val="00134310"/>
    <w:rsid w:val="00161CFD"/>
    <w:rsid w:val="00206095"/>
    <w:rsid w:val="00227824"/>
    <w:rsid w:val="00274A0D"/>
    <w:rsid w:val="00291CC4"/>
    <w:rsid w:val="002A3A32"/>
    <w:rsid w:val="002E26E8"/>
    <w:rsid w:val="002F2609"/>
    <w:rsid w:val="00337B70"/>
    <w:rsid w:val="003A7988"/>
    <w:rsid w:val="003E49C5"/>
    <w:rsid w:val="00427021"/>
    <w:rsid w:val="00495E98"/>
    <w:rsid w:val="004A3232"/>
    <w:rsid w:val="004B633D"/>
    <w:rsid w:val="004D0709"/>
    <w:rsid w:val="004E0339"/>
    <w:rsid w:val="004E4BEE"/>
    <w:rsid w:val="005402DE"/>
    <w:rsid w:val="00581622"/>
    <w:rsid w:val="00611E27"/>
    <w:rsid w:val="00615510"/>
    <w:rsid w:val="00656510"/>
    <w:rsid w:val="00681402"/>
    <w:rsid w:val="00734CA0"/>
    <w:rsid w:val="00792F4C"/>
    <w:rsid w:val="007B6D2F"/>
    <w:rsid w:val="007C52F0"/>
    <w:rsid w:val="007D69B1"/>
    <w:rsid w:val="007E152A"/>
    <w:rsid w:val="00811474"/>
    <w:rsid w:val="0083108F"/>
    <w:rsid w:val="008976EE"/>
    <w:rsid w:val="008A454B"/>
    <w:rsid w:val="008A75D4"/>
    <w:rsid w:val="008A794F"/>
    <w:rsid w:val="008D15A6"/>
    <w:rsid w:val="00914A77"/>
    <w:rsid w:val="00917850"/>
    <w:rsid w:val="009F58AA"/>
    <w:rsid w:val="00A32D19"/>
    <w:rsid w:val="00A40C76"/>
    <w:rsid w:val="00AD75CA"/>
    <w:rsid w:val="00AE7B83"/>
    <w:rsid w:val="00B574DC"/>
    <w:rsid w:val="00B90F3D"/>
    <w:rsid w:val="00C950E9"/>
    <w:rsid w:val="00CF3F14"/>
    <w:rsid w:val="00D10AA8"/>
    <w:rsid w:val="00D61C16"/>
    <w:rsid w:val="00D77852"/>
    <w:rsid w:val="00DF3489"/>
    <w:rsid w:val="00E30CBB"/>
    <w:rsid w:val="00E85040"/>
    <w:rsid w:val="00EB04A0"/>
    <w:rsid w:val="00ED17B2"/>
    <w:rsid w:val="00EE0522"/>
    <w:rsid w:val="00EE347B"/>
    <w:rsid w:val="00E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B2"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17B2"/>
    <w:pPr>
      <w:keepNext/>
      <w:spacing w:before="40"/>
      <w:ind w:left="-360" w:right="-340"/>
      <w:jc w:val="center"/>
      <w:outlineLvl w:val="0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7B2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ED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7B2"/>
    <w:rPr>
      <w:rFonts w:ascii="Tahoma" w:eastAsia="Times New Roman" w:hAnsi="Tahoma" w:cs="Tahoma"/>
      <w:sz w:val="16"/>
      <w:szCs w:val="16"/>
      <w:lang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9F58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743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4117</Words>
  <Characters>23471</Characters>
  <Application>Microsoft Office Outlook</Application>
  <DocSecurity>0</DocSecurity>
  <Lines>0</Lines>
  <Paragraphs>0</Paragraphs>
  <ScaleCrop>false</ScaleCrop>
  <Company>Comune di Manziana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Francesco Tedeschi</dc:creator>
  <cp:keywords/>
  <dc:description/>
  <cp:lastModifiedBy>segr03</cp:lastModifiedBy>
  <cp:revision>2</cp:revision>
  <dcterms:created xsi:type="dcterms:W3CDTF">2015-01-26T09:21:00Z</dcterms:created>
  <dcterms:modified xsi:type="dcterms:W3CDTF">2015-01-26T09:21:00Z</dcterms:modified>
</cp:coreProperties>
</file>